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6707F" w14:paraId="7628126B" w14:textId="77777777">
        <w:tc>
          <w:tcPr>
            <w:tcW w:w="509" w:type="dxa"/>
          </w:tcPr>
          <w:p w14:paraId="12166C50" w14:textId="77777777" w:rsidR="0006707F"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1460485" w14:textId="77777777" w:rsidR="0006707F"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03.080"/>
                  </w:textInput>
                </w:ffData>
              </w:fldChar>
            </w:r>
            <w:bookmarkStart w:id="0" w:name="ICS"/>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03.080</w:t>
            </w:r>
            <w:r>
              <w:rPr>
                <w:rFonts w:ascii="黑体" w:eastAsia="黑体" w:hAnsi="黑体" w:hint="eastAsia"/>
                <w:sz w:val="21"/>
                <w:szCs w:val="21"/>
              </w:rPr>
              <w:fldChar w:fldCharType="end"/>
            </w:r>
            <w:bookmarkEnd w:id="0"/>
          </w:p>
        </w:tc>
      </w:tr>
      <w:tr w:rsidR="0006707F" w14:paraId="3EF46C78" w14:textId="77777777">
        <w:tc>
          <w:tcPr>
            <w:tcW w:w="509" w:type="dxa"/>
          </w:tcPr>
          <w:p w14:paraId="7A57843C" w14:textId="77777777" w:rsidR="0006707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6707F" w14:paraId="5DA0B378" w14:textId="77777777">
              <w:trPr>
                <w:trHeight w:hRule="exact" w:val="1021"/>
              </w:trPr>
              <w:tc>
                <w:tcPr>
                  <w:tcW w:w="9242" w:type="dxa"/>
                  <w:vAlign w:val="center"/>
                </w:tcPr>
                <w:p w14:paraId="0A78F6CC" w14:textId="77777777" w:rsidR="0006707F" w:rsidRDefault="00000000" w:rsidP="00B82371">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6944FB01" wp14:editId="165E3653">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756C347" wp14:editId="168E4C51">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GXAS"/>
                          <w:maxLength w:val="7"/>
                        </w:textInput>
                      </w:ffData>
                    </w:fldChar>
                  </w:r>
                  <w:bookmarkStart w:id="1" w:name="c1"/>
                  <w:r>
                    <w:instrText xml:space="preserve"> FORMTEXT </w:instrText>
                  </w:r>
                  <w:r>
                    <w:fldChar w:fldCharType="separate"/>
                  </w:r>
                  <w:r>
                    <w:t>GXAS</w:t>
                  </w:r>
                  <w:r>
                    <w:fldChar w:fldCharType="end"/>
                  </w:r>
                  <w:bookmarkEnd w:id="1"/>
                </w:p>
              </w:tc>
            </w:tr>
          </w:tbl>
          <w:p w14:paraId="7911E7BE" w14:textId="77777777" w:rsidR="0006707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C 05"/>
                  </w:textInput>
                </w:ffData>
              </w:fldChar>
            </w:r>
            <w:bookmarkStart w:id="2" w:name="CSDN"/>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C 05</w:t>
            </w:r>
            <w:r>
              <w:rPr>
                <w:rFonts w:ascii="黑体" w:eastAsia="黑体" w:hAnsi="黑体" w:hint="eastAsia"/>
                <w:sz w:val="21"/>
                <w:szCs w:val="21"/>
              </w:rPr>
              <w:fldChar w:fldCharType="end"/>
            </w:r>
            <w:bookmarkEnd w:id="2"/>
          </w:p>
        </w:tc>
      </w:tr>
    </w:tbl>
    <w:p w14:paraId="41F20897" w14:textId="77777777" w:rsidR="0006707F" w:rsidRDefault="00000000">
      <w:pPr>
        <w:pStyle w:val="afffff0"/>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D407041" w14:textId="77777777" w:rsidR="0006707F" w:rsidRDefault="00000000">
      <w:pPr>
        <w:pStyle w:val="affffffffff2"/>
        <w:framePr w:wrap="auto"/>
      </w:pPr>
      <w:r>
        <w:t>T/</w:t>
      </w:r>
      <w:r>
        <w:fldChar w:fldCharType="begin">
          <w:ffData>
            <w:name w:val="文字1"/>
            <w:enabled/>
            <w:calcOnExit w:val="0"/>
            <w:textInput>
              <w:default w:val="GXAS"/>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C1F60EE" w14:textId="77777777" w:rsidR="0006707F"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4AD652EB" w14:textId="77777777" w:rsidR="0006707F"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C128AE0" wp14:editId="1E66B03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B37CDA7" w14:textId="77777777" w:rsidR="0006707F" w:rsidRDefault="0006707F">
      <w:pPr>
        <w:pStyle w:val="afffff0"/>
        <w:framePr w:w="9639" w:h="6976" w:hRule="exact" w:hSpace="0" w:vSpace="0" w:wrap="around" w:hAnchor="page" w:y="6408"/>
        <w:jc w:val="center"/>
        <w:rPr>
          <w:rFonts w:ascii="黑体" w:eastAsia="黑体" w:hAnsi="黑体" w:hint="eastAsia"/>
          <w:b w:val="0"/>
          <w:bCs w:val="0"/>
          <w:w w:val="100"/>
        </w:rPr>
      </w:pPr>
    </w:p>
    <w:p w14:paraId="46D92FB2" w14:textId="77777777" w:rsidR="0006707F" w:rsidRDefault="00000000">
      <w:pPr>
        <w:pStyle w:val="affffffffff4"/>
        <w:framePr w:h="6974" w:hRule="exact" w:wrap="around" w:x="1419" w:anchorLock="1"/>
        <w:rPr>
          <w:rFonts w:hint="eastAsia"/>
        </w:rPr>
      </w:pPr>
      <w:r>
        <w:rPr>
          <w:rFonts w:hint="eastAsia"/>
        </w:rPr>
        <w:fldChar w:fldCharType="begin">
          <w:ffData>
            <w:name w:val="CSTD_NAME"/>
            <w:enabled/>
            <w:calcOnExit w:val="0"/>
            <w:textInput>
              <w:default w:val="儿童体外膜肺氧合（ECMO）护理技术规范"/>
            </w:textInput>
          </w:ffData>
        </w:fldChar>
      </w:r>
      <w:bookmarkStart w:id="8" w:name="CSTD_NAME"/>
      <w:r>
        <w:rPr>
          <w:rFonts w:hint="eastAsia"/>
        </w:rPr>
        <w:instrText xml:space="preserve"> </w:instrText>
      </w:r>
      <w:r>
        <w:instrText>FORMTEXT</w:instrText>
      </w:r>
      <w:r>
        <w:rPr>
          <w:rFonts w:hint="eastAsia"/>
        </w:rPr>
        <w:instrText xml:space="preserve"> </w:instrText>
      </w:r>
      <w:r>
        <w:rPr>
          <w:rFonts w:hint="eastAsia"/>
        </w:rPr>
      </w:r>
      <w:r>
        <w:rPr>
          <w:rFonts w:hint="eastAsia"/>
        </w:rPr>
        <w:fldChar w:fldCharType="separate"/>
      </w:r>
      <w:r>
        <w:rPr>
          <w:rFonts w:hint="eastAsia"/>
        </w:rPr>
        <w:t>儿童体外膜肺氧合（ECMO）护理技术规范</w:t>
      </w:r>
      <w:r>
        <w:rPr>
          <w:rFonts w:hint="eastAsia"/>
        </w:rPr>
        <w:fldChar w:fldCharType="end"/>
      </w:r>
      <w:bookmarkEnd w:id="8"/>
    </w:p>
    <w:p w14:paraId="1507AA11" w14:textId="77777777" w:rsidR="0006707F" w:rsidRDefault="0006707F">
      <w:pPr>
        <w:framePr w:w="9639" w:h="6974" w:hRule="exact" w:wrap="around" w:vAnchor="page" w:hAnchor="page" w:x="1419" w:y="6408" w:anchorLock="1"/>
        <w:ind w:left="-1418"/>
      </w:pPr>
    </w:p>
    <w:p w14:paraId="6213FEF4" w14:textId="77777777" w:rsidR="0006707F"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Specification for extracorporeal membrane oxygenation （ECMO） nursing in children"/>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Specification for extracorporeal membrane oxygenation （ECMO） nursing in children</w:t>
      </w:r>
      <w:r>
        <w:rPr>
          <w:rFonts w:ascii="黑体" w:eastAsia="黑体" w:hAnsi="黑体"/>
          <w:szCs w:val="28"/>
        </w:rPr>
        <w:fldChar w:fldCharType="end"/>
      </w:r>
      <w:bookmarkEnd w:id="9"/>
    </w:p>
    <w:p w14:paraId="3428B9FF" w14:textId="77777777" w:rsidR="0006707F" w:rsidRDefault="0006707F">
      <w:pPr>
        <w:framePr w:w="9639" w:h="6974" w:hRule="exact" w:wrap="around" w:vAnchor="page" w:hAnchor="page" w:x="1419" w:y="6408" w:anchorLock="1"/>
        <w:spacing w:line="760" w:lineRule="exact"/>
        <w:ind w:left="-1418"/>
      </w:pPr>
    </w:p>
    <w:p w14:paraId="19743FEF" w14:textId="77777777" w:rsidR="0006707F" w:rsidRDefault="0006707F">
      <w:pPr>
        <w:pStyle w:val="afffffff8"/>
        <w:framePr w:w="9639" w:h="6974" w:hRule="exact" w:wrap="around" w:vAnchor="page" w:hAnchor="page" w:x="1419" w:y="6408" w:anchorLock="1"/>
        <w:textAlignment w:val="bottom"/>
        <w:rPr>
          <w:rFonts w:eastAsia="黑体"/>
          <w:szCs w:val="28"/>
        </w:rPr>
      </w:pPr>
    </w:p>
    <w:p w14:paraId="1BC57491" w14:textId="77777777" w:rsidR="0006707F"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01158FC2" w14:textId="77777777" w:rsidR="0006707F"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3338B7FB" w14:textId="77777777" w:rsidR="0006707F"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21F6DBFF" w14:textId="77777777" w:rsidR="0006707F"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16629361" w14:textId="77777777" w:rsidR="0006707F"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5EBCA1E0" w14:textId="77777777" w:rsidR="0006707F" w:rsidRDefault="00000000">
      <w:pPr>
        <w:pStyle w:val="affffffff8"/>
        <w:framePr w:h="584" w:hRule="exact" w:hSpace="181" w:vSpace="181" w:wrap="around" w:y="14800"/>
        <w:rPr>
          <w:rFonts w:hAnsi="黑体" w:hint="eastAsia"/>
        </w:rPr>
      </w:pPr>
      <w:r>
        <w:rPr>
          <w:rFonts w:hAnsi="黑体" w:hint="eastAsia"/>
          <w:w w:val="100"/>
          <w:sz w:val="28"/>
        </w:rPr>
        <w:fldChar w:fldCharType="begin">
          <w:ffData>
            <w:name w:val="fm"/>
            <w:enabled/>
            <w:calcOnExit w:val="0"/>
            <w:textInput>
              <w:default w:val="广西标准化协会"/>
            </w:textInput>
          </w:ffData>
        </w:fldChar>
      </w:r>
      <w:bookmarkStart w:id="19" w:name="fm"/>
      <w:r>
        <w:rPr>
          <w:rFonts w:hAnsi="黑体" w:hint="eastAsia"/>
          <w:w w:val="100"/>
          <w:sz w:val="28"/>
        </w:rPr>
        <w:instrText xml:space="preserve"> </w:instrText>
      </w:r>
      <w:r>
        <w:rPr>
          <w:rFonts w:hAnsi="黑体"/>
          <w:w w:val="100"/>
          <w:sz w:val="28"/>
        </w:rPr>
        <w:instrText>FORMTEXT</w:instrText>
      </w:r>
      <w:r>
        <w:rPr>
          <w:rFonts w:hAnsi="黑体" w:hint="eastAsia"/>
          <w:w w:val="100"/>
          <w:sz w:val="28"/>
        </w:rPr>
        <w:instrText xml:space="preserve"> </w:instrText>
      </w:r>
      <w:r>
        <w:rPr>
          <w:rFonts w:hAnsi="黑体" w:hint="eastAsia"/>
          <w:w w:val="100"/>
          <w:sz w:val="28"/>
        </w:rPr>
      </w:r>
      <w:r>
        <w:rPr>
          <w:rFonts w:hAnsi="黑体" w:hint="eastAsia"/>
          <w:w w:val="100"/>
          <w:sz w:val="28"/>
        </w:rPr>
        <w:fldChar w:fldCharType="separate"/>
      </w:r>
      <w:r>
        <w:rPr>
          <w:rFonts w:hAnsi="黑体" w:hint="eastAsia"/>
          <w:w w:val="100"/>
          <w:sz w:val="28"/>
        </w:rPr>
        <w:t>广西标准化协会</w:t>
      </w:r>
      <w:r>
        <w:rPr>
          <w:rFonts w:hAnsi="黑体" w:hint="eastAsia"/>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059B0853" w14:textId="77777777" w:rsidR="0006707F" w:rsidRDefault="00000000">
      <w:pPr>
        <w:rPr>
          <w:rFonts w:ascii="宋体" w:hAnsi="宋体" w:hint="eastAsia"/>
          <w:sz w:val="28"/>
          <w:szCs w:val="28"/>
        </w:rPr>
        <w:sectPr w:rsidR="0006707F" w:rsidSect="00CB093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482AC68" wp14:editId="041CF2B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AE40C97" w14:textId="77777777" w:rsidR="00CB0936" w:rsidRDefault="00CB0936" w:rsidP="00CB0936">
      <w:pPr>
        <w:pStyle w:val="affffffa"/>
        <w:spacing w:after="360"/>
      </w:pPr>
      <w:bookmarkStart w:id="20" w:name="BookMark1"/>
      <w:bookmarkStart w:id="21" w:name="_Toc230686289"/>
      <w:bookmarkStart w:id="22" w:name="_Toc230686261"/>
      <w:bookmarkStart w:id="23" w:name="_Toc230686274"/>
      <w:bookmarkStart w:id="24" w:name="_Toc230686340"/>
      <w:bookmarkStart w:id="25" w:name="_Toc230769732"/>
      <w:r w:rsidRPr="00CB0936">
        <w:rPr>
          <w:rFonts w:hint="eastAsia"/>
          <w:spacing w:val="320"/>
        </w:rPr>
        <w:lastRenderedPageBreak/>
        <w:t>目</w:t>
      </w:r>
      <w:r>
        <w:rPr>
          <w:rFonts w:hint="eastAsia"/>
        </w:rPr>
        <w:t>次</w:t>
      </w:r>
    </w:p>
    <w:p w14:paraId="0295DB47" w14:textId="0BE8B22C" w:rsidR="00CB0936" w:rsidRPr="00CB0936" w:rsidRDefault="00CB0936">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CB0936">
        <w:fldChar w:fldCharType="begin"/>
      </w:r>
      <w:r w:rsidRPr="00CB0936">
        <w:instrText xml:space="preserve"> TOC \o "1-1" \h </w:instrText>
      </w:r>
      <w:r w:rsidRPr="00CB0936">
        <w:fldChar w:fldCharType="separate"/>
      </w:r>
      <w:hyperlink w:anchor="_Toc230809728" w:history="1">
        <w:r w:rsidRPr="00CB0936">
          <w:rPr>
            <w:rStyle w:val="affffb"/>
            <w:rFonts w:hint="eastAsia"/>
            <w:noProof/>
          </w:rPr>
          <w:t>前言</w:t>
        </w:r>
        <w:r w:rsidRPr="00CB0936">
          <w:rPr>
            <w:rFonts w:hint="eastAsia"/>
            <w:noProof/>
          </w:rPr>
          <w:tab/>
        </w:r>
        <w:r w:rsidRPr="00CB0936">
          <w:rPr>
            <w:rFonts w:hint="eastAsia"/>
            <w:noProof/>
          </w:rPr>
          <w:fldChar w:fldCharType="begin"/>
        </w:r>
        <w:r w:rsidRPr="00CB0936">
          <w:rPr>
            <w:rFonts w:hint="eastAsia"/>
            <w:noProof/>
          </w:rPr>
          <w:instrText xml:space="preserve"> </w:instrText>
        </w:r>
        <w:r w:rsidRPr="00CB0936">
          <w:rPr>
            <w:noProof/>
          </w:rPr>
          <w:instrText>PAGEREF _Toc230809728 \h</w:instrText>
        </w:r>
        <w:r w:rsidRPr="00CB0936">
          <w:rPr>
            <w:rFonts w:hint="eastAsia"/>
            <w:noProof/>
          </w:rPr>
          <w:instrText xml:space="preserve"> </w:instrText>
        </w:r>
        <w:r w:rsidRPr="00CB0936">
          <w:rPr>
            <w:rFonts w:hint="eastAsia"/>
            <w:noProof/>
          </w:rPr>
        </w:r>
        <w:r w:rsidRPr="00CB0936">
          <w:rPr>
            <w:rFonts w:hint="eastAsia"/>
            <w:noProof/>
          </w:rPr>
          <w:fldChar w:fldCharType="separate"/>
        </w:r>
        <w:r w:rsidRPr="00CB0936">
          <w:rPr>
            <w:noProof/>
          </w:rPr>
          <w:t>II</w:t>
        </w:r>
        <w:r w:rsidRPr="00CB0936">
          <w:rPr>
            <w:rFonts w:hint="eastAsia"/>
            <w:noProof/>
          </w:rPr>
          <w:fldChar w:fldCharType="end"/>
        </w:r>
      </w:hyperlink>
    </w:p>
    <w:p w14:paraId="4A09DCD4" w14:textId="63A5013D" w:rsidR="00CB0936" w:rsidRPr="00CB0936" w:rsidRDefault="00CB09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809729" w:history="1">
        <w:r w:rsidRPr="00CB0936">
          <w:rPr>
            <w:rStyle w:val="affffb"/>
            <w:rFonts w:hint="eastAsia"/>
            <w:noProof/>
          </w:rPr>
          <w:t>1</w:t>
        </w:r>
        <w:r>
          <w:rPr>
            <w:rStyle w:val="affffb"/>
            <w:noProof/>
          </w:rPr>
          <w:t xml:space="preserve"> </w:t>
        </w:r>
        <w:r w:rsidRPr="00CB0936">
          <w:rPr>
            <w:rStyle w:val="affffb"/>
            <w:rFonts w:hint="eastAsia"/>
            <w:noProof/>
          </w:rPr>
          <w:t xml:space="preserve"> 范围</w:t>
        </w:r>
        <w:r w:rsidRPr="00CB0936">
          <w:rPr>
            <w:rFonts w:hint="eastAsia"/>
            <w:noProof/>
          </w:rPr>
          <w:tab/>
        </w:r>
        <w:r w:rsidRPr="00CB0936">
          <w:rPr>
            <w:rFonts w:hint="eastAsia"/>
            <w:noProof/>
          </w:rPr>
          <w:fldChar w:fldCharType="begin"/>
        </w:r>
        <w:r w:rsidRPr="00CB0936">
          <w:rPr>
            <w:rFonts w:hint="eastAsia"/>
            <w:noProof/>
          </w:rPr>
          <w:instrText xml:space="preserve"> </w:instrText>
        </w:r>
        <w:r w:rsidRPr="00CB0936">
          <w:rPr>
            <w:noProof/>
          </w:rPr>
          <w:instrText>PAGEREF _Toc230809729 \h</w:instrText>
        </w:r>
        <w:r w:rsidRPr="00CB0936">
          <w:rPr>
            <w:rFonts w:hint="eastAsia"/>
            <w:noProof/>
          </w:rPr>
          <w:instrText xml:space="preserve"> </w:instrText>
        </w:r>
        <w:r w:rsidRPr="00CB0936">
          <w:rPr>
            <w:rFonts w:hint="eastAsia"/>
            <w:noProof/>
          </w:rPr>
        </w:r>
        <w:r w:rsidRPr="00CB0936">
          <w:rPr>
            <w:rFonts w:hint="eastAsia"/>
            <w:noProof/>
          </w:rPr>
          <w:fldChar w:fldCharType="separate"/>
        </w:r>
        <w:r w:rsidRPr="00CB0936">
          <w:rPr>
            <w:noProof/>
          </w:rPr>
          <w:t>1</w:t>
        </w:r>
        <w:r w:rsidRPr="00CB0936">
          <w:rPr>
            <w:rFonts w:hint="eastAsia"/>
            <w:noProof/>
          </w:rPr>
          <w:fldChar w:fldCharType="end"/>
        </w:r>
      </w:hyperlink>
    </w:p>
    <w:p w14:paraId="77698708" w14:textId="636A1493" w:rsidR="00CB0936" w:rsidRPr="00CB0936" w:rsidRDefault="00CB09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809730" w:history="1">
        <w:r w:rsidRPr="00CB0936">
          <w:rPr>
            <w:rStyle w:val="affffb"/>
            <w:rFonts w:hint="eastAsia"/>
            <w:noProof/>
          </w:rPr>
          <w:t>2</w:t>
        </w:r>
        <w:r>
          <w:rPr>
            <w:rStyle w:val="affffb"/>
            <w:noProof/>
          </w:rPr>
          <w:t xml:space="preserve"> </w:t>
        </w:r>
        <w:r w:rsidRPr="00CB0936">
          <w:rPr>
            <w:rStyle w:val="affffb"/>
            <w:rFonts w:hint="eastAsia"/>
            <w:noProof/>
          </w:rPr>
          <w:t xml:space="preserve"> 规范性引用文件</w:t>
        </w:r>
        <w:r w:rsidRPr="00CB0936">
          <w:rPr>
            <w:rFonts w:hint="eastAsia"/>
            <w:noProof/>
          </w:rPr>
          <w:tab/>
        </w:r>
        <w:r w:rsidRPr="00CB0936">
          <w:rPr>
            <w:rFonts w:hint="eastAsia"/>
            <w:noProof/>
          </w:rPr>
          <w:fldChar w:fldCharType="begin"/>
        </w:r>
        <w:r w:rsidRPr="00CB0936">
          <w:rPr>
            <w:rFonts w:hint="eastAsia"/>
            <w:noProof/>
          </w:rPr>
          <w:instrText xml:space="preserve"> </w:instrText>
        </w:r>
        <w:r w:rsidRPr="00CB0936">
          <w:rPr>
            <w:noProof/>
          </w:rPr>
          <w:instrText>PAGEREF _Toc230809730 \h</w:instrText>
        </w:r>
        <w:r w:rsidRPr="00CB0936">
          <w:rPr>
            <w:rFonts w:hint="eastAsia"/>
            <w:noProof/>
          </w:rPr>
          <w:instrText xml:space="preserve"> </w:instrText>
        </w:r>
        <w:r w:rsidRPr="00CB0936">
          <w:rPr>
            <w:rFonts w:hint="eastAsia"/>
            <w:noProof/>
          </w:rPr>
        </w:r>
        <w:r w:rsidRPr="00CB0936">
          <w:rPr>
            <w:rFonts w:hint="eastAsia"/>
            <w:noProof/>
          </w:rPr>
          <w:fldChar w:fldCharType="separate"/>
        </w:r>
        <w:r w:rsidRPr="00CB0936">
          <w:rPr>
            <w:noProof/>
          </w:rPr>
          <w:t>1</w:t>
        </w:r>
        <w:r w:rsidRPr="00CB0936">
          <w:rPr>
            <w:rFonts w:hint="eastAsia"/>
            <w:noProof/>
          </w:rPr>
          <w:fldChar w:fldCharType="end"/>
        </w:r>
      </w:hyperlink>
    </w:p>
    <w:p w14:paraId="266E42D5" w14:textId="34A559B5" w:rsidR="00CB0936" w:rsidRPr="00CB0936" w:rsidRDefault="00CB09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809731" w:history="1">
        <w:r w:rsidRPr="00CB0936">
          <w:rPr>
            <w:rStyle w:val="affffb"/>
            <w:rFonts w:hint="eastAsia"/>
            <w:noProof/>
          </w:rPr>
          <w:t>3</w:t>
        </w:r>
        <w:r>
          <w:rPr>
            <w:rStyle w:val="affffb"/>
            <w:noProof/>
          </w:rPr>
          <w:t xml:space="preserve"> </w:t>
        </w:r>
        <w:r w:rsidRPr="00CB0936">
          <w:rPr>
            <w:rStyle w:val="affffb"/>
            <w:rFonts w:hint="eastAsia"/>
            <w:noProof/>
          </w:rPr>
          <w:t xml:space="preserve"> 术语和定义</w:t>
        </w:r>
        <w:r w:rsidRPr="00CB0936">
          <w:rPr>
            <w:rFonts w:hint="eastAsia"/>
            <w:noProof/>
          </w:rPr>
          <w:tab/>
        </w:r>
        <w:r w:rsidRPr="00CB0936">
          <w:rPr>
            <w:rFonts w:hint="eastAsia"/>
            <w:noProof/>
          </w:rPr>
          <w:fldChar w:fldCharType="begin"/>
        </w:r>
        <w:r w:rsidRPr="00CB0936">
          <w:rPr>
            <w:rFonts w:hint="eastAsia"/>
            <w:noProof/>
          </w:rPr>
          <w:instrText xml:space="preserve"> </w:instrText>
        </w:r>
        <w:r w:rsidRPr="00CB0936">
          <w:rPr>
            <w:noProof/>
          </w:rPr>
          <w:instrText>PAGEREF _Toc230809731 \h</w:instrText>
        </w:r>
        <w:r w:rsidRPr="00CB0936">
          <w:rPr>
            <w:rFonts w:hint="eastAsia"/>
            <w:noProof/>
          </w:rPr>
          <w:instrText xml:space="preserve"> </w:instrText>
        </w:r>
        <w:r w:rsidRPr="00CB0936">
          <w:rPr>
            <w:rFonts w:hint="eastAsia"/>
            <w:noProof/>
          </w:rPr>
        </w:r>
        <w:r w:rsidRPr="00CB0936">
          <w:rPr>
            <w:rFonts w:hint="eastAsia"/>
            <w:noProof/>
          </w:rPr>
          <w:fldChar w:fldCharType="separate"/>
        </w:r>
        <w:r w:rsidRPr="00CB0936">
          <w:rPr>
            <w:noProof/>
          </w:rPr>
          <w:t>1</w:t>
        </w:r>
        <w:r w:rsidRPr="00CB0936">
          <w:rPr>
            <w:rFonts w:hint="eastAsia"/>
            <w:noProof/>
          </w:rPr>
          <w:fldChar w:fldCharType="end"/>
        </w:r>
      </w:hyperlink>
    </w:p>
    <w:p w14:paraId="6F06A1D8" w14:textId="72F48760" w:rsidR="00CB0936" w:rsidRPr="00CB0936" w:rsidRDefault="00CB09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809732" w:history="1">
        <w:r w:rsidRPr="00CB0936">
          <w:rPr>
            <w:rStyle w:val="affffb"/>
            <w:rFonts w:hint="eastAsia"/>
            <w:noProof/>
          </w:rPr>
          <w:t>4</w:t>
        </w:r>
        <w:r>
          <w:rPr>
            <w:rStyle w:val="affffb"/>
            <w:noProof/>
          </w:rPr>
          <w:t xml:space="preserve"> </w:t>
        </w:r>
        <w:r w:rsidRPr="00CB0936">
          <w:rPr>
            <w:rStyle w:val="affffb"/>
            <w:rFonts w:hint="eastAsia"/>
            <w:noProof/>
          </w:rPr>
          <w:t xml:space="preserve"> 缩略语</w:t>
        </w:r>
        <w:r w:rsidRPr="00CB0936">
          <w:rPr>
            <w:rFonts w:hint="eastAsia"/>
            <w:noProof/>
          </w:rPr>
          <w:tab/>
        </w:r>
        <w:r w:rsidRPr="00CB0936">
          <w:rPr>
            <w:rFonts w:hint="eastAsia"/>
            <w:noProof/>
          </w:rPr>
          <w:fldChar w:fldCharType="begin"/>
        </w:r>
        <w:r w:rsidRPr="00CB0936">
          <w:rPr>
            <w:rFonts w:hint="eastAsia"/>
            <w:noProof/>
          </w:rPr>
          <w:instrText xml:space="preserve"> </w:instrText>
        </w:r>
        <w:r w:rsidRPr="00CB0936">
          <w:rPr>
            <w:noProof/>
          </w:rPr>
          <w:instrText>PAGEREF _Toc230809732 \h</w:instrText>
        </w:r>
        <w:r w:rsidRPr="00CB0936">
          <w:rPr>
            <w:rFonts w:hint="eastAsia"/>
            <w:noProof/>
          </w:rPr>
          <w:instrText xml:space="preserve"> </w:instrText>
        </w:r>
        <w:r w:rsidRPr="00CB0936">
          <w:rPr>
            <w:rFonts w:hint="eastAsia"/>
            <w:noProof/>
          </w:rPr>
        </w:r>
        <w:r w:rsidRPr="00CB0936">
          <w:rPr>
            <w:rFonts w:hint="eastAsia"/>
            <w:noProof/>
          </w:rPr>
          <w:fldChar w:fldCharType="separate"/>
        </w:r>
        <w:r w:rsidRPr="00CB0936">
          <w:rPr>
            <w:noProof/>
          </w:rPr>
          <w:t>1</w:t>
        </w:r>
        <w:r w:rsidRPr="00CB0936">
          <w:rPr>
            <w:rFonts w:hint="eastAsia"/>
            <w:noProof/>
          </w:rPr>
          <w:fldChar w:fldCharType="end"/>
        </w:r>
      </w:hyperlink>
    </w:p>
    <w:p w14:paraId="6C7BCBB5" w14:textId="5F97B7CA" w:rsidR="00CB0936" w:rsidRPr="00CB0936" w:rsidRDefault="00CB09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809733" w:history="1">
        <w:r w:rsidRPr="00CB0936">
          <w:rPr>
            <w:rStyle w:val="affffb"/>
            <w:rFonts w:hint="eastAsia"/>
            <w:noProof/>
          </w:rPr>
          <w:t>5</w:t>
        </w:r>
        <w:r>
          <w:rPr>
            <w:rStyle w:val="affffb"/>
            <w:noProof/>
          </w:rPr>
          <w:t xml:space="preserve"> </w:t>
        </w:r>
        <w:r w:rsidRPr="00CB0936">
          <w:rPr>
            <w:rStyle w:val="affffb"/>
            <w:rFonts w:hint="eastAsia"/>
            <w:noProof/>
          </w:rPr>
          <w:t xml:space="preserve"> 基本要求</w:t>
        </w:r>
        <w:r w:rsidRPr="00CB0936">
          <w:rPr>
            <w:rFonts w:hint="eastAsia"/>
            <w:noProof/>
          </w:rPr>
          <w:tab/>
        </w:r>
        <w:r w:rsidRPr="00CB0936">
          <w:rPr>
            <w:rFonts w:hint="eastAsia"/>
            <w:noProof/>
          </w:rPr>
          <w:fldChar w:fldCharType="begin"/>
        </w:r>
        <w:r w:rsidRPr="00CB0936">
          <w:rPr>
            <w:rFonts w:hint="eastAsia"/>
            <w:noProof/>
          </w:rPr>
          <w:instrText xml:space="preserve"> </w:instrText>
        </w:r>
        <w:r w:rsidRPr="00CB0936">
          <w:rPr>
            <w:noProof/>
          </w:rPr>
          <w:instrText>PAGEREF _Toc230809733 \h</w:instrText>
        </w:r>
        <w:r w:rsidRPr="00CB0936">
          <w:rPr>
            <w:rFonts w:hint="eastAsia"/>
            <w:noProof/>
          </w:rPr>
          <w:instrText xml:space="preserve"> </w:instrText>
        </w:r>
        <w:r w:rsidRPr="00CB0936">
          <w:rPr>
            <w:rFonts w:hint="eastAsia"/>
            <w:noProof/>
          </w:rPr>
        </w:r>
        <w:r w:rsidRPr="00CB0936">
          <w:rPr>
            <w:rFonts w:hint="eastAsia"/>
            <w:noProof/>
          </w:rPr>
          <w:fldChar w:fldCharType="separate"/>
        </w:r>
        <w:r w:rsidRPr="00CB0936">
          <w:rPr>
            <w:noProof/>
          </w:rPr>
          <w:t>1</w:t>
        </w:r>
        <w:r w:rsidRPr="00CB0936">
          <w:rPr>
            <w:rFonts w:hint="eastAsia"/>
            <w:noProof/>
          </w:rPr>
          <w:fldChar w:fldCharType="end"/>
        </w:r>
      </w:hyperlink>
    </w:p>
    <w:p w14:paraId="6442E2DA" w14:textId="5238CA83" w:rsidR="00CB0936" w:rsidRPr="00CB0936" w:rsidRDefault="00CB09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809734" w:history="1">
        <w:r w:rsidRPr="00CB0936">
          <w:rPr>
            <w:rStyle w:val="affffb"/>
            <w:rFonts w:hint="eastAsia"/>
            <w:noProof/>
          </w:rPr>
          <w:t>6</w:t>
        </w:r>
        <w:r>
          <w:rPr>
            <w:rStyle w:val="affffb"/>
            <w:noProof/>
          </w:rPr>
          <w:t xml:space="preserve"> </w:t>
        </w:r>
        <w:r w:rsidRPr="00CB0936">
          <w:rPr>
            <w:rStyle w:val="affffb"/>
            <w:rFonts w:hint="eastAsia"/>
            <w:noProof/>
          </w:rPr>
          <w:t xml:space="preserve"> 评估与准备</w:t>
        </w:r>
        <w:r w:rsidRPr="00CB0936">
          <w:rPr>
            <w:rFonts w:hint="eastAsia"/>
            <w:noProof/>
          </w:rPr>
          <w:tab/>
        </w:r>
        <w:r w:rsidRPr="00CB0936">
          <w:rPr>
            <w:rFonts w:hint="eastAsia"/>
            <w:noProof/>
          </w:rPr>
          <w:fldChar w:fldCharType="begin"/>
        </w:r>
        <w:r w:rsidRPr="00CB0936">
          <w:rPr>
            <w:rFonts w:hint="eastAsia"/>
            <w:noProof/>
          </w:rPr>
          <w:instrText xml:space="preserve"> </w:instrText>
        </w:r>
        <w:r w:rsidRPr="00CB0936">
          <w:rPr>
            <w:noProof/>
          </w:rPr>
          <w:instrText>PAGEREF _Toc230809734 \h</w:instrText>
        </w:r>
        <w:r w:rsidRPr="00CB0936">
          <w:rPr>
            <w:rFonts w:hint="eastAsia"/>
            <w:noProof/>
          </w:rPr>
          <w:instrText xml:space="preserve"> </w:instrText>
        </w:r>
        <w:r w:rsidRPr="00CB0936">
          <w:rPr>
            <w:rFonts w:hint="eastAsia"/>
            <w:noProof/>
          </w:rPr>
        </w:r>
        <w:r w:rsidRPr="00CB0936">
          <w:rPr>
            <w:rFonts w:hint="eastAsia"/>
            <w:noProof/>
          </w:rPr>
          <w:fldChar w:fldCharType="separate"/>
        </w:r>
        <w:r w:rsidRPr="00CB0936">
          <w:rPr>
            <w:noProof/>
          </w:rPr>
          <w:t>2</w:t>
        </w:r>
        <w:r w:rsidRPr="00CB0936">
          <w:rPr>
            <w:rFonts w:hint="eastAsia"/>
            <w:noProof/>
          </w:rPr>
          <w:fldChar w:fldCharType="end"/>
        </w:r>
      </w:hyperlink>
    </w:p>
    <w:p w14:paraId="7505A806" w14:textId="19BA100E" w:rsidR="00CB0936" w:rsidRPr="00CB0936" w:rsidRDefault="00CB09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809735" w:history="1">
        <w:r w:rsidRPr="00CB0936">
          <w:rPr>
            <w:rStyle w:val="affffb"/>
            <w:rFonts w:hint="eastAsia"/>
            <w:noProof/>
          </w:rPr>
          <w:t>7</w:t>
        </w:r>
        <w:r>
          <w:rPr>
            <w:rStyle w:val="affffb"/>
            <w:noProof/>
          </w:rPr>
          <w:t xml:space="preserve"> </w:t>
        </w:r>
        <w:r w:rsidRPr="00CB0936">
          <w:rPr>
            <w:rStyle w:val="affffb"/>
            <w:rFonts w:hint="eastAsia"/>
            <w:noProof/>
          </w:rPr>
          <w:t xml:space="preserve"> 护理措施</w:t>
        </w:r>
        <w:r w:rsidRPr="00CB0936">
          <w:rPr>
            <w:rFonts w:hint="eastAsia"/>
            <w:noProof/>
          </w:rPr>
          <w:tab/>
        </w:r>
        <w:r w:rsidRPr="00CB0936">
          <w:rPr>
            <w:rFonts w:hint="eastAsia"/>
            <w:noProof/>
          </w:rPr>
          <w:fldChar w:fldCharType="begin"/>
        </w:r>
        <w:r w:rsidRPr="00CB0936">
          <w:rPr>
            <w:rFonts w:hint="eastAsia"/>
            <w:noProof/>
          </w:rPr>
          <w:instrText xml:space="preserve"> </w:instrText>
        </w:r>
        <w:r w:rsidRPr="00CB0936">
          <w:rPr>
            <w:noProof/>
          </w:rPr>
          <w:instrText>PAGEREF _Toc230809735 \h</w:instrText>
        </w:r>
        <w:r w:rsidRPr="00CB0936">
          <w:rPr>
            <w:rFonts w:hint="eastAsia"/>
            <w:noProof/>
          </w:rPr>
          <w:instrText xml:space="preserve"> </w:instrText>
        </w:r>
        <w:r w:rsidRPr="00CB0936">
          <w:rPr>
            <w:rFonts w:hint="eastAsia"/>
            <w:noProof/>
          </w:rPr>
        </w:r>
        <w:r w:rsidRPr="00CB0936">
          <w:rPr>
            <w:rFonts w:hint="eastAsia"/>
            <w:noProof/>
          </w:rPr>
          <w:fldChar w:fldCharType="separate"/>
        </w:r>
        <w:r w:rsidRPr="00CB0936">
          <w:rPr>
            <w:noProof/>
          </w:rPr>
          <w:t>2</w:t>
        </w:r>
        <w:r w:rsidRPr="00CB0936">
          <w:rPr>
            <w:rFonts w:hint="eastAsia"/>
            <w:noProof/>
          </w:rPr>
          <w:fldChar w:fldCharType="end"/>
        </w:r>
      </w:hyperlink>
    </w:p>
    <w:p w14:paraId="750BDE6B" w14:textId="32F3040C" w:rsidR="00CB0936" w:rsidRPr="00CB0936" w:rsidRDefault="00CB09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809736" w:history="1">
        <w:r w:rsidRPr="00CB0936">
          <w:rPr>
            <w:rStyle w:val="affffb"/>
            <w:rFonts w:hint="eastAsia"/>
            <w:noProof/>
          </w:rPr>
          <w:t>8</w:t>
        </w:r>
        <w:r>
          <w:rPr>
            <w:rStyle w:val="affffb"/>
            <w:noProof/>
          </w:rPr>
          <w:t xml:space="preserve"> </w:t>
        </w:r>
        <w:r w:rsidRPr="00CB0936">
          <w:rPr>
            <w:rStyle w:val="affffb"/>
            <w:rFonts w:hint="eastAsia"/>
            <w:noProof/>
          </w:rPr>
          <w:t xml:space="preserve"> 常见并发症预防及处理</w:t>
        </w:r>
        <w:r w:rsidRPr="00CB0936">
          <w:rPr>
            <w:rFonts w:hint="eastAsia"/>
            <w:noProof/>
          </w:rPr>
          <w:tab/>
        </w:r>
        <w:r w:rsidRPr="00CB0936">
          <w:rPr>
            <w:rFonts w:hint="eastAsia"/>
            <w:noProof/>
          </w:rPr>
          <w:fldChar w:fldCharType="begin"/>
        </w:r>
        <w:r w:rsidRPr="00CB0936">
          <w:rPr>
            <w:rFonts w:hint="eastAsia"/>
            <w:noProof/>
          </w:rPr>
          <w:instrText xml:space="preserve"> </w:instrText>
        </w:r>
        <w:r w:rsidRPr="00CB0936">
          <w:rPr>
            <w:noProof/>
          </w:rPr>
          <w:instrText>PAGEREF _Toc230809736 \h</w:instrText>
        </w:r>
        <w:r w:rsidRPr="00CB0936">
          <w:rPr>
            <w:rFonts w:hint="eastAsia"/>
            <w:noProof/>
          </w:rPr>
          <w:instrText xml:space="preserve"> </w:instrText>
        </w:r>
        <w:r w:rsidRPr="00CB0936">
          <w:rPr>
            <w:rFonts w:hint="eastAsia"/>
            <w:noProof/>
          </w:rPr>
        </w:r>
        <w:r w:rsidRPr="00CB0936">
          <w:rPr>
            <w:rFonts w:hint="eastAsia"/>
            <w:noProof/>
          </w:rPr>
          <w:fldChar w:fldCharType="separate"/>
        </w:r>
        <w:r w:rsidRPr="00CB0936">
          <w:rPr>
            <w:noProof/>
          </w:rPr>
          <w:t>4</w:t>
        </w:r>
        <w:r w:rsidRPr="00CB0936">
          <w:rPr>
            <w:rFonts w:hint="eastAsia"/>
            <w:noProof/>
          </w:rPr>
          <w:fldChar w:fldCharType="end"/>
        </w:r>
      </w:hyperlink>
    </w:p>
    <w:p w14:paraId="6360B2F8" w14:textId="47579324" w:rsidR="00CB0936" w:rsidRPr="00CB0936" w:rsidRDefault="00CB09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809737" w:history="1">
        <w:r w:rsidRPr="00CB0936">
          <w:rPr>
            <w:rStyle w:val="affffb"/>
            <w:rFonts w:hint="eastAsia"/>
            <w:noProof/>
          </w:rPr>
          <w:t>9</w:t>
        </w:r>
        <w:r>
          <w:rPr>
            <w:rStyle w:val="affffb"/>
            <w:noProof/>
          </w:rPr>
          <w:t xml:space="preserve"> </w:t>
        </w:r>
        <w:r w:rsidRPr="00CB0936">
          <w:rPr>
            <w:rStyle w:val="affffb"/>
            <w:rFonts w:hint="eastAsia"/>
            <w:noProof/>
          </w:rPr>
          <w:t xml:space="preserve"> 随访</w:t>
        </w:r>
        <w:r w:rsidRPr="00CB0936">
          <w:rPr>
            <w:rFonts w:hint="eastAsia"/>
            <w:noProof/>
          </w:rPr>
          <w:tab/>
        </w:r>
        <w:r w:rsidRPr="00CB0936">
          <w:rPr>
            <w:rFonts w:hint="eastAsia"/>
            <w:noProof/>
          </w:rPr>
          <w:fldChar w:fldCharType="begin"/>
        </w:r>
        <w:r w:rsidRPr="00CB0936">
          <w:rPr>
            <w:rFonts w:hint="eastAsia"/>
            <w:noProof/>
          </w:rPr>
          <w:instrText xml:space="preserve"> </w:instrText>
        </w:r>
        <w:r w:rsidRPr="00CB0936">
          <w:rPr>
            <w:noProof/>
          </w:rPr>
          <w:instrText>PAGEREF _Toc230809737 \h</w:instrText>
        </w:r>
        <w:r w:rsidRPr="00CB0936">
          <w:rPr>
            <w:rFonts w:hint="eastAsia"/>
            <w:noProof/>
          </w:rPr>
          <w:instrText xml:space="preserve"> </w:instrText>
        </w:r>
        <w:r w:rsidRPr="00CB0936">
          <w:rPr>
            <w:rFonts w:hint="eastAsia"/>
            <w:noProof/>
          </w:rPr>
        </w:r>
        <w:r w:rsidRPr="00CB0936">
          <w:rPr>
            <w:rFonts w:hint="eastAsia"/>
            <w:noProof/>
          </w:rPr>
          <w:fldChar w:fldCharType="separate"/>
        </w:r>
        <w:r w:rsidRPr="00CB0936">
          <w:rPr>
            <w:noProof/>
          </w:rPr>
          <w:t>5</w:t>
        </w:r>
        <w:r w:rsidRPr="00CB0936">
          <w:rPr>
            <w:rFonts w:hint="eastAsia"/>
            <w:noProof/>
          </w:rPr>
          <w:fldChar w:fldCharType="end"/>
        </w:r>
      </w:hyperlink>
    </w:p>
    <w:p w14:paraId="0FBEB6ED" w14:textId="3419D6A8" w:rsidR="00CB0936" w:rsidRPr="00CB0936" w:rsidRDefault="00CB09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809738" w:history="1">
        <w:r w:rsidRPr="00CB0936">
          <w:rPr>
            <w:rStyle w:val="affffb"/>
            <w:rFonts w:hint="eastAsia"/>
            <w:noProof/>
          </w:rPr>
          <w:t>附录A（资料性）</w:t>
        </w:r>
        <w:r>
          <w:rPr>
            <w:rStyle w:val="affffb"/>
            <w:noProof/>
          </w:rPr>
          <w:t xml:space="preserve"> </w:t>
        </w:r>
        <w:r w:rsidRPr="00CB0936">
          <w:rPr>
            <w:rStyle w:val="affffb"/>
            <w:rFonts w:hint="eastAsia"/>
            <w:noProof/>
          </w:rPr>
          <w:t xml:space="preserve"> 儿童ECM0耗材选择</w:t>
        </w:r>
        <w:r w:rsidRPr="00CB0936">
          <w:rPr>
            <w:rFonts w:hint="eastAsia"/>
            <w:noProof/>
          </w:rPr>
          <w:tab/>
        </w:r>
        <w:r w:rsidRPr="00CB0936">
          <w:rPr>
            <w:rFonts w:hint="eastAsia"/>
            <w:noProof/>
          </w:rPr>
          <w:fldChar w:fldCharType="begin"/>
        </w:r>
        <w:r w:rsidRPr="00CB0936">
          <w:rPr>
            <w:rFonts w:hint="eastAsia"/>
            <w:noProof/>
          </w:rPr>
          <w:instrText xml:space="preserve"> </w:instrText>
        </w:r>
        <w:r w:rsidRPr="00CB0936">
          <w:rPr>
            <w:noProof/>
          </w:rPr>
          <w:instrText>PAGEREF _Toc230809738 \h</w:instrText>
        </w:r>
        <w:r w:rsidRPr="00CB0936">
          <w:rPr>
            <w:rFonts w:hint="eastAsia"/>
            <w:noProof/>
          </w:rPr>
          <w:instrText xml:space="preserve"> </w:instrText>
        </w:r>
        <w:r w:rsidRPr="00CB0936">
          <w:rPr>
            <w:rFonts w:hint="eastAsia"/>
            <w:noProof/>
          </w:rPr>
        </w:r>
        <w:r w:rsidRPr="00CB0936">
          <w:rPr>
            <w:rFonts w:hint="eastAsia"/>
            <w:noProof/>
          </w:rPr>
          <w:fldChar w:fldCharType="separate"/>
        </w:r>
        <w:r w:rsidRPr="00CB0936">
          <w:rPr>
            <w:noProof/>
          </w:rPr>
          <w:t>6</w:t>
        </w:r>
        <w:r w:rsidRPr="00CB0936">
          <w:rPr>
            <w:rFonts w:hint="eastAsia"/>
            <w:noProof/>
          </w:rPr>
          <w:fldChar w:fldCharType="end"/>
        </w:r>
      </w:hyperlink>
    </w:p>
    <w:p w14:paraId="227C6BFB" w14:textId="3AEBAD71" w:rsidR="00CB0936" w:rsidRPr="00CB0936" w:rsidRDefault="00CB09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0809739" w:history="1">
        <w:r w:rsidRPr="00CB0936">
          <w:rPr>
            <w:rStyle w:val="affffb"/>
            <w:rFonts w:hint="eastAsia"/>
            <w:noProof/>
          </w:rPr>
          <w:t>参考文献</w:t>
        </w:r>
        <w:r w:rsidRPr="00CB0936">
          <w:rPr>
            <w:rFonts w:hint="eastAsia"/>
            <w:noProof/>
          </w:rPr>
          <w:tab/>
        </w:r>
        <w:r w:rsidRPr="00CB0936">
          <w:rPr>
            <w:rFonts w:hint="eastAsia"/>
            <w:noProof/>
          </w:rPr>
          <w:fldChar w:fldCharType="begin"/>
        </w:r>
        <w:r w:rsidRPr="00CB0936">
          <w:rPr>
            <w:rFonts w:hint="eastAsia"/>
            <w:noProof/>
          </w:rPr>
          <w:instrText xml:space="preserve"> </w:instrText>
        </w:r>
        <w:r w:rsidRPr="00CB0936">
          <w:rPr>
            <w:noProof/>
          </w:rPr>
          <w:instrText>PAGEREF _Toc230809739 \h</w:instrText>
        </w:r>
        <w:r w:rsidRPr="00CB0936">
          <w:rPr>
            <w:rFonts w:hint="eastAsia"/>
            <w:noProof/>
          </w:rPr>
          <w:instrText xml:space="preserve"> </w:instrText>
        </w:r>
        <w:r w:rsidRPr="00CB0936">
          <w:rPr>
            <w:rFonts w:hint="eastAsia"/>
            <w:noProof/>
          </w:rPr>
        </w:r>
        <w:r w:rsidRPr="00CB0936">
          <w:rPr>
            <w:rFonts w:hint="eastAsia"/>
            <w:noProof/>
          </w:rPr>
          <w:fldChar w:fldCharType="separate"/>
        </w:r>
        <w:r w:rsidRPr="00CB0936">
          <w:rPr>
            <w:noProof/>
          </w:rPr>
          <w:t>7</w:t>
        </w:r>
        <w:r w:rsidRPr="00CB0936">
          <w:rPr>
            <w:rFonts w:hint="eastAsia"/>
            <w:noProof/>
          </w:rPr>
          <w:fldChar w:fldCharType="end"/>
        </w:r>
      </w:hyperlink>
    </w:p>
    <w:p w14:paraId="02C32822" w14:textId="1A473369" w:rsidR="00CB0936" w:rsidRPr="00CB0936" w:rsidRDefault="00CB0936" w:rsidP="00CB0936">
      <w:pPr>
        <w:pStyle w:val="affffffa"/>
        <w:spacing w:after="360"/>
        <w:sectPr w:rsidR="00CB0936" w:rsidRPr="00CB0936" w:rsidSect="00CB0936">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CB0936">
        <w:fldChar w:fldCharType="end"/>
      </w:r>
    </w:p>
    <w:p w14:paraId="051C0EB0" w14:textId="77777777" w:rsidR="0006707F" w:rsidRDefault="00000000">
      <w:pPr>
        <w:pStyle w:val="a6"/>
        <w:spacing w:before="900" w:after="360"/>
      </w:pPr>
      <w:bookmarkStart w:id="26" w:name="_Toc230809728"/>
      <w:bookmarkStart w:id="27" w:name="BookMark2"/>
      <w:bookmarkEnd w:id="20"/>
      <w:r>
        <w:rPr>
          <w:rFonts w:hint="eastAsia"/>
          <w:spacing w:val="320"/>
        </w:rPr>
        <w:lastRenderedPageBreak/>
        <w:t>前</w:t>
      </w:r>
      <w:r>
        <w:rPr>
          <w:rFonts w:hint="eastAsia"/>
        </w:rPr>
        <w:t>言</w:t>
      </w:r>
      <w:bookmarkEnd w:id="21"/>
      <w:bookmarkEnd w:id="22"/>
      <w:bookmarkEnd w:id="23"/>
      <w:bookmarkEnd w:id="24"/>
      <w:bookmarkEnd w:id="25"/>
      <w:bookmarkEnd w:id="26"/>
    </w:p>
    <w:p w14:paraId="206C393A" w14:textId="77777777" w:rsidR="0006707F" w:rsidRDefault="00000000">
      <w:pPr>
        <w:pStyle w:val="afffff5"/>
        <w:ind w:firstLine="420"/>
      </w:pPr>
      <w:r>
        <w:rPr>
          <w:rFonts w:hint="eastAsia"/>
        </w:rPr>
        <w:t>本文件参照GB/T 1.1—2020《标准化工作导则  第1部分：标准化文件的结构和起草规则》的规定起草。</w:t>
      </w:r>
    </w:p>
    <w:p w14:paraId="72DC1DE4" w14:textId="77777777" w:rsidR="0006707F" w:rsidRDefault="00000000">
      <w:pPr>
        <w:pStyle w:val="afffff5"/>
        <w:ind w:firstLine="420"/>
      </w:pPr>
      <w:r>
        <w:rPr>
          <w:rFonts w:hint="eastAsia"/>
        </w:rPr>
        <w:t>请注意本文件的某些内容可能涉及专利。本文件的发布机构不承担识别专利的责任。</w:t>
      </w:r>
    </w:p>
    <w:p w14:paraId="01739A09" w14:textId="77777777" w:rsidR="0006707F" w:rsidRPr="004434A6" w:rsidRDefault="00000000">
      <w:pPr>
        <w:pStyle w:val="afffff5"/>
        <w:ind w:firstLine="420"/>
        <w:rPr>
          <w:color w:val="212121"/>
        </w:rPr>
      </w:pPr>
      <w:r>
        <w:rPr>
          <w:rFonts w:hint="eastAsia"/>
        </w:rPr>
        <w:t>本文件由广西</w:t>
      </w:r>
      <w:r w:rsidRPr="004434A6">
        <w:rPr>
          <w:rFonts w:hint="eastAsia"/>
          <w:color w:val="212121"/>
        </w:rPr>
        <w:t>护理学会提出、归口并宣</w:t>
      </w:r>
      <w:proofErr w:type="gramStart"/>
      <w:r w:rsidRPr="004434A6">
        <w:rPr>
          <w:rFonts w:hint="eastAsia"/>
          <w:color w:val="212121"/>
        </w:rPr>
        <w:t>贯</w:t>
      </w:r>
      <w:proofErr w:type="gramEnd"/>
      <w:r w:rsidRPr="004434A6">
        <w:rPr>
          <w:rFonts w:hint="eastAsia"/>
          <w:color w:val="212121"/>
        </w:rPr>
        <w:t>。</w:t>
      </w:r>
    </w:p>
    <w:p w14:paraId="4AE8F574" w14:textId="77777777" w:rsidR="0006707F" w:rsidRPr="004434A6" w:rsidRDefault="00000000">
      <w:pPr>
        <w:pStyle w:val="afffff5"/>
        <w:ind w:firstLine="420"/>
        <w:rPr>
          <w:color w:val="212121"/>
        </w:rPr>
      </w:pPr>
      <w:r w:rsidRPr="004434A6">
        <w:rPr>
          <w:rFonts w:hint="eastAsia"/>
          <w:color w:val="212121"/>
        </w:rPr>
        <w:t>本文件起草单位：广西壮族自治区妇幼保健院、浙江大学医学院附属儿童医院、广西壮族自治区人民医院、钦州市妇幼保健院。</w:t>
      </w:r>
    </w:p>
    <w:p w14:paraId="661D4718" w14:textId="7BC9F2E5" w:rsidR="0006707F" w:rsidRPr="004434A6" w:rsidRDefault="00000000">
      <w:pPr>
        <w:pStyle w:val="afffff5"/>
        <w:ind w:firstLine="420"/>
        <w:rPr>
          <w:color w:val="212121"/>
        </w:rPr>
        <w:sectPr w:rsidR="0006707F" w:rsidRPr="004434A6" w:rsidSect="00CB0936">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r w:rsidRPr="004434A6">
        <w:rPr>
          <w:rFonts w:hint="eastAsia"/>
          <w:color w:val="212121"/>
        </w:rPr>
        <w:t>本文件主要起草人：</w:t>
      </w:r>
      <w:r w:rsidR="00CB0936" w:rsidRPr="00CB0936">
        <w:rPr>
          <w:rFonts w:hint="eastAsia"/>
          <w:color w:val="212121"/>
        </w:rPr>
        <w:t>梁凤葵、韦少玲、付春云、周红琴、刘素云、刘金明、周军、夏姗姗、韦蓉、李卓、郑</w:t>
      </w:r>
      <w:proofErr w:type="gramStart"/>
      <w:r w:rsidR="00CB0936" w:rsidRPr="00CB0936">
        <w:rPr>
          <w:rFonts w:hint="eastAsia"/>
          <w:color w:val="212121"/>
        </w:rPr>
        <w:t>劼</w:t>
      </w:r>
      <w:proofErr w:type="gramEnd"/>
      <w:r w:rsidR="00CB0936" w:rsidRPr="00CB0936">
        <w:rPr>
          <w:rFonts w:hint="eastAsia"/>
          <w:color w:val="212121"/>
        </w:rPr>
        <w:t>、黄创萍、杨蕾、梁春燕、黎艳梅、黄梅贤、李耀杰、刘芳妤、黄向红、卢羿宁、凌秋芬、欧小丽、黄瑞珍、潘阳业、覃经健、蒙金慧、马志平</w:t>
      </w:r>
      <w:r w:rsidR="004434A6" w:rsidRPr="004434A6">
        <w:rPr>
          <w:rFonts w:hint="eastAsia"/>
          <w:color w:val="212121"/>
        </w:rPr>
        <w:t>。</w:t>
      </w:r>
    </w:p>
    <w:p w14:paraId="0C3D54DD" w14:textId="77777777" w:rsidR="0006707F" w:rsidRDefault="0006707F">
      <w:pPr>
        <w:spacing w:line="20" w:lineRule="exact"/>
        <w:jc w:val="center"/>
        <w:rPr>
          <w:rFonts w:ascii="黑体" w:eastAsia="黑体" w:hAnsi="黑体" w:hint="eastAsia"/>
          <w:sz w:val="32"/>
          <w:szCs w:val="32"/>
        </w:rPr>
      </w:pPr>
      <w:bookmarkStart w:id="28" w:name="BookMark4"/>
      <w:bookmarkEnd w:id="27"/>
    </w:p>
    <w:p w14:paraId="27ED6067" w14:textId="77777777" w:rsidR="0006707F" w:rsidRDefault="0006707F">
      <w:pPr>
        <w:spacing w:line="20" w:lineRule="exact"/>
        <w:jc w:val="center"/>
        <w:rPr>
          <w:rFonts w:ascii="黑体" w:eastAsia="黑体" w:hAnsi="黑体" w:hint="eastAsia"/>
          <w:sz w:val="32"/>
          <w:szCs w:val="32"/>
        </w:rPr>
      </w:pPr>
    </w:p>
    <w:bookmarkStart w:id="29" w:name="NEW_STAND_NAME" w:displacedByCustomXml="next"/>
    <w:sdt>
      <w:sdtPr>
        <w:tag w:val="NEW_STAND_NAME"/>
        <w:id w:val="595910757"/>
        <w:lock w:val="sdtLocked"/>
        <w:placeholder>
          <w:docPart w:val="E975653B30064C28AC358C5DE4679189"/>
        </w:placeholder>
      </w:sdtPr>
      <w:sdtContent>
        <w:p w14:paraId="58981925" w14:textId="77777777" w:rsidR="0006707F" w:rsidRDefault="00000000">
          <w:pPr>
            <w:pStyle w:val="afffffffff8"/>
            <w:rPr>
              <w:rFonts w:hint="eastAsia"/>
            </w:rPr>
          </w:pPr>
          <w:r>
            <w:rPr>
              <w:rFonts w:hint="eastAsia"/>
            </w:rPr>
            <w:t>儿童体外膜肺氧合（ECMO）护理技术规范</w:t>
          </w:r>
        </w:p>
      </w:sdtContent>
    </w:sdt>
    <w:p w14:paraId="5E099674" w14:textId="77777777" w:rsidR="0006707F" w:rsidRDefault="00000000">
      <w:pPr>
        <w:pStyle w:val="affc"/>
        <w:spacing w:before="240" w:after="240"/>
      </w:pPr>
      <w:bookmarkStart w:id="30" w:name="_Toc17233333"/>
      <w:bookmarkStart w:id="31" w:name="_Toc24884218"/>
      <w:bookmarkStart w:id="32" w:name="_Toc230686262"/>
      <w:bookmarkStart w:id="33" w:name="_Toc230686275"/>
      <w:bookmarkStart w:id="34" w:name="_Toc230686290"/>
      <w:bookmarkStart w:id="35" w:name="_Toc24884211"/>
      <w:bookmarkStart w:id="36" w:name="_Toc26986771"/>
      <w:bookmarkStart w:id="37" w:name="_Toc230686341"/>
      <w:bookmarkStart w:id="38" w:name="_Toc26986530"/>
      <w:bookmarkStart w:id="39" w:name="_Toc26718930"/>
      <w:bookmarkStart w:id="40" w:name="_Toc97192964"/>
      <w:bookmarkStart w:id="41" w:name="_Toc17233325"/>
      <w:bookmarkStart w:id="42" w:name="_Toc26648465"/>
      <w:bookmarkStart w:id="43" w:name="_Toc230769733"/>
      <w:bookmarkStart w:id="44" w:name="_Toc230809729"/>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0DDBD34" w14:textId="5EEE246C" w:rsidR="0006707F" w:rsidRDefault="00000000">
      <w:pPr>
        <w:pStyle w:val="afffff5"/>
        <w:ind w:firstLine="420"/>
      </w:pPr>
      <w:bookmarkStart w:id="45" w:name="_Toc26648466"/>
      <w:bookmarkStart w:id="46" w:name="_Toc24884212"/>
      <w:bookmarkStart w:id="47" w:name="_Toc17233326"/>
      <w:bookmarkStart w:id="48" w:name="_Toc17233334"/>
      <w:bookmarkStart w:id="49" w:name="_Toc24884219"/>
      <w:r>
        <w:rPr>
          <w:rFonts w:hint="eastAsia"/>
        </w:rPr>
        <w:t>本文件界定了儿童体外膜肺氧合（ECMO）护理技术涉及的缩略语，规定了儿童ECMO护理的基本要求、</w:t>
      </w:r>
      <w:r w:rsidR="00417C7C">
        <w:rPr>
          <w:rFonts w:hint="eastAsia"/>
        </w:rPr>
        <w:t>评估与准备、</w:t>
      </w:r>
      <w:r>
        <w:rPr>
          <w:rFonts w:hint="eastAsia"/>
        </w:rPr>
        <w:t>护理措施、常见并发症预防及处理以及随访的要求。</w:t>
      </w:r>
    </w:p>
    <w:p w14:paraId="45B03E4B" w14:textId="77777777" w:rsidR="0006707F" w:rsidRDefault="00000000">
      <w:pPr>
        <w:pStyle w:val="afffff5"/>
        <w:ind w:firstLine="420"/>
      </w:pPr>
      <w:r>
        <w:rPr>
          <w:rFonts w:hint="eastAsia"/>
        </w:rPr>
        <w:t>本文件适用于医疗机构开展儿童体外膜肺氧合（ECMO）的护理。</w:t>
      </w:r>
    </w:p>
    <w:p w14:paraId="1552AB40" w14:textId="77777777" w:rsidR="0006707F" w:rsidRDefault="00000000">
      <w:pPr>
        <w:pStyle w:val="affc"/>
        <w:spacing w:before="240" w:after="240"/>
      </w:pPr>
      <w:bookmarkStart w:id="50" w:name="_Toc230686342"/>
      <w:bookmarkStart w:id="51" w:name="_Toc230686263"/>
      <w:bookmarkStart w:id="52" w:name="_Toc26986772"/>
      <w:bookmarkStart w:id="53" w:name="_Toc26986531"/>
      <w:bookmarkStart w:id="54" w:name="_Toc97192965"/>
      <w:bookmarkStart w:id="55" w:name="_Toc230686291"/>
      <w:bookmarkStart w:id="56" w:name="_Toc26718931"/>
      <w:bookmarkStart w:id="57" w:name="_Toc230686276"/>
      <w:bookmarkStart w:id="58" w:name="_Toc230769734"/>
      <w:bookmarkStart w:id="59" w:name="_Toc230809730"/>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B2CB77C6677541B69CF680A4605CA1F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F806E39" w14:textId="77777777" w:rsidR="0006707F"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114E7C" w14:textId="77777777" w:rsidR="0006707F" w:rsidRDefault="00000000">
      <w:pPr>
        <w:pStyle w:val="afffff5"/>
        <w:ind w:firstLine="420"/>
      </w:pPr>
      <w:r>
        <w:rPr>
          <w:rFonts w:hint="eastAsia"/>
        </w:rPr>
        <w:t>GB 15982  医院消毒卫生标准</w:t>
      </w:r>
    </w:p>
    <w:p w14:paraId="3BFCB35A" w14:textId="77777777" w:rsidR="0006707F" w:rsidRDefault="00000000">
      <w:pPr>
        <w:pStyle w:val="afffff5"/>
        <w:ind w:firstLine="420"/>
      </w:pPr>
      <w:r>
        <w:rPr>
          <w:rFonts w:hint="eastAsia"/>
        </w:rPr>
        <w:t>WS/T 509  重症监护病房医院感染预防与控制规范</w:t>
      </w:r>
    </w:p>
    <w:p w14:paraId="68796866" w14:textId="77777777" w:rsidR="0006707F" w:rsidRDefault="00000000">
      <w:pPr>
        <w:pStyle w:val="afffff5"/>
        <w:ind w:firstLine="420"/>
      </w:pPr>
      <w:r>
        <w:t>T/GXAS 1012</w:t>
      </w:r>
      <w:r>
        <w:rPr>
          <w:rFonts w:hint="eastAsia"/>
        </w:rPr>
        <w:t xml:space="preserve">  成人肝移植术中体外膜肺氧合（ECMO）护理规范</w:t>
      </w:r>
    </w:p>
    <w:p w14:paraId="14A6EFB1" w14:textId="77777777" w:rsidR="0006707F" w:rsidRDefault="00000000">
      <w:pPr>
        <w:pStyle w:val="affc"/>
        <w:spacing w:before="240" w:after="240"/>
      </w:pPr>
      <w:bookmarkStart w:id="60" w:name="_Toc230686292"/>
      <w:bookmarkStart w:id="61" w:name="_Toc230686343"/>
      <w:bookmarkStart w:id="62" w:name="_Toc230686264"/>
      <w:bookmarkStart w:id="63" w:name="_Toc97192966"/>
      <w:bookmarkStart w:id="64" w:name="_Toc230686277"/>
      <w:bookmarkStart w:id="65" w:name="_Toc230769735"/>
      <w:bookmarkStart w:id="66" w:name="_Toc230809731"/>
      <w:r>
        <w:rPr>
          <w:rFonts w:hint="eastAsia"/>
          <w:szCs w:val="21"/>
        </w:rPr>
        <w:t>术语和定义</w:t>
      </w:r>
      <w:bookmarkEnd w:id="60"/>
      <w:bookmarkEnd w:id="61"/>
      <w:bookmarkEnd w:id="62"/>
      <w:bookmarkEnd w:id="63"/>
      <w:bookmarkEnd w:id="64"/>
      <w:bookmarkEnd w:id="65"/>
      <w:bookmarkEnd w:id="66"/>
    </w:p>
    <w:bookmarkStart w:id="67" w:name="_Toc26986532" w:displacedByCustomXml="next"/>
    <w:bookmarkEnd w:id="67" w:displacedByCustomXml="next"/>
    <w:sdt>
      <w:sdtPr>
        <w:id w:val="-1909835108"/>
        <w:placeholder>
          <w:docPart w:val="CB7B5F9B0FD34D67AC2410811808339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3461C96" w14:textId="77777777" w:rsidR="0006707F" w:rsidRDefault="00000000">
          <w:pPr>
            <w:pStyle w:val="afffff5"/>
            <w:ind w:firstLine="420"/>
          </w:pPr>
          <w:r>
            <w:t>本文件没有需要界定的术语和定义。</w:t>
          </w:r>
        </w:p>
      </w:sdtContent>
    </w:sdt>
    <w:p w14:paraId="13C384AE" w14:textId="77777777" w:rsidR="0006707F" w:rsidRDefault="00000000">
      <w:pPr>
        <w:pStyle w:val="affc"/>
        <w:spacing w:before="240" w:after="240"/>
      </w:pPr>
      <w:bookmarkStart w:id="68" w:name="_Toc230686293"/>
      <w:bookmarkStart w:id="69" w:name="_Toc230030041"/>
      <w:bookmarkStart w:id="70" w:name="_Toc229473639"/>
      <w:bookmarkStart w:id="71" w:name="_Toc230685413"/>
      <w:bookmarkStart w:id="72" w:name="_Toc230686265"/>
      <w:bookmarkStart w:id="73" w:name="_Toc229473662"/>
      <w:bookmarkStart w:id="74" w:name="_Toc230686278"/>
      <w:bookmarkStart w:id="75" w:name="_Toc230686344"/>
      <w:bookmarkStart w:id="76" w:name="_Toc230769736"/>
      <w:bookmarkStart w:id="77" w:name="_Toc230809732"/>
      <w:r>
        <w:rPr>
          <w:rFonts w:hint="eastAsia"/>
        </w:rPr>
        <w:t>缩略语</w:t>
      </w:r>
      <w:bookmarkEnd w:id="68"/>
      <w:bookmarkEnd w:id="69"/>
      <w:bookmarkEnd w:id="70"/>
      <w:bookmarkEnd w:id="71"/>
      <w:bookmarkEnd w:id="72"/>
      <w:bookmarkEnd w:id="73"/>
      <w:bookmarkEnd w:id="74"/>
      <w:bookmarkEnd w:id="75"/>
      <w:bookmarkEnd w:id="76"/>
      <w:bookmarkEnd w:id="77"/>
    </w:p>
    <w:p w14:paraId="4EC5C70D" w14:textId="77777777" w:rsidR="0006707F" w:rsidRDefault="00000000">
      <w:pPr>
        <w:pStyle w:val="afffff5"/>
        <w:ind w:firstLine="420"/>
      </w:pPr>
      <w:r>
        <w:rPr>
          <w:rFonts w:hint="eastAsia"/>
        </w:rPr>
        <w:t>下列缩略语适用于本文件。</w:t>
      </w:r>
    </w:p>
    <w:p w14:paraId="14720E46" w14:textId="77777777" w:rsidR="0006707F" w:rsidRDefault="00000000">
      <w:pPr>
        <w:pStyle w:val="afffff5"/>
        <w:ind w:firstLine="420"/>
      </w:pPr>
      <w:r>
        <w:rPr>
          <w:rFonts w:hint="eastAsia"/>
        </w:rPr>
        <w:t>ACT：活化凝血时间（Activated Clotting Time）</w:t>
      </w:r>
    </w:p>
    <w:p w14:paraId="769A5105" w14:textId="77777777" w:rsidR="0006707F" w:rsidRDefault="00000000">
      <w:pPr>
        <w:pStyle w:val="afffff5"/>
        <w:ind w:firstLine="420"/>
      </w:pPr>
      <w:r>
        <w:rPr>
          <w:rFonts w:hint="eastAsia"/>
        </w:rPr>
        <w:t>APTT：活化部分凝血活酶时间（Activated Partial Thromboplastin Time）</w:t>
      </w:r>
    </w:p>
    <w:p w14:paraId="1923127F" w14:textId="77777777" w:rsidR="0006707F" w:rsidRDefault="00000000">
      <w:pPr>
        <w:pStyle w:val="afffff5"/>
        <w:ind w:firstLine="420"/>
      </w:pPr>
      <w:r>
        <w:rPr>
          <w:rFonts w:hint="eastAsia"/>
        </w:rPr>
        <w:t>ARDS：急性呼吸窘迫综合征（Acute Respiratory Distress Syndrome）</w:t>
      </w:r>
    </w:p>
    <w:p w14:paraId="71895858" w14:textId="77777777" w:rsidR="0006707F" w:rsidRDefault="00000000">
      <w:pPr>
        <w:pStyle w:val="afffff5"/>
        <w:ind w:firstLine="420"/>
      </w:pPr>
      <w:r>
        <w:rPr>
          <w:rFonts w:hint="eastAsia"/>
        </w:rPr>
        <w:t>COMFORT-B：COMFORT行为量表（COMFORT Behavior Scale）</w:t>
      </w:r>
    </w:p>
    <w:p w14:paraId="3D0F0960" w14:textId="77777777" w:rsidR="0006707F" w:rsidRDefault="00000000">
      <w:pPr>
        <w:pStyle w:val="afffff5"/>
        <w:ind w:firstLine="420"/>
      </w:pPr>
      <w:r>
        <w:rPr>
          <w:rFonts w:hint="eastAsia"/>
        </w:rPr>
        <w:t>CRP：C反应蛋白（C-reactive Protein）</w:t>
      </w:r>
    </w:p>
    <w:p w14:paraId="412B925C" w14:textId="77777777" w:rsidR="0006707F" w:rsidRDefault="00000000">
      <w:pPr>
        <w:pStyle w:val="afffff5"/>
        <w:ind w:firstLine="420"/>
      </w:pPr>
      <w:r>
        <w:rPr>
          <w:rFonts w:hint="eastAsia"/>
        </w:rPr>
        <w:t>ECMO：体外膜肺氧合（Extracorporeal Membrane Oxygenation）</w:t>
      </w:r>
    </w:p>
    <w:p w14:paraId="3F9AA11F" w14:textId="77777777" w:rsidR="0006707F" w:rsidRDefault="00000000">
      <w:pPr>
        <w:pStyle w:val="afffff5"/>
        <w:ind w:firstLine="420"/>
      </w:pPr>
      <w:r>
        <w:t>FiO</w:t>
      </w:r>
      <w:r>
        <w:rPr>
          <w:rFonts w:hint="eastAsia"/>
          <w:vertAlign w:val="subscript"/>
        </w:rPr>
        <w:t>2</w:t>
      </w:r>
      <w:r>
        <w:rPr>
          <w:rFonts w:hint="eastAsia"/>
        </w:rPr>
        <w:t>：吸入氧浓度（</w:t>
      </w:r>
      <w:r>
        <w:t>Fraction of Inspired Oxygen</w:t>
      </w:r>
      <w:r>
        <w:rPr>
          <w:rFonts w:hint="eastAsia"/>
        </w:rPr>
        <w:t>）</w:t>
      </w:r>
    </w:p>
    <w:p w14:paraId="2A2409F7" w14:textId="77777777" w:rsidR="0006707F" w:rsidRDefault="00000000">
      <w:pPr>
        <w:pStyle w:val="afffff5"/>
        <w:ind w:firstLine="420"/>
      </w:pPr>
      <w:r>
        <w:rPr>
          <w:rFonts w:hint="eastAsia"/>
        </w:rPr>
        <w:t>MAP：平均动脉压（Mean Arterial Pressure）</w:t>
      </w:r>
    </w:p>
    <w:p w14:paraId="477D350F" w14:textId="77777777" w:rsidR="0006707F" w:rsidRDefault="00000000">
      <w:pPr>
        <w:pStyle w:val="afffff5"/>
        <w:ind w:firstLine="420"/>
      </w:pPr>
      <w:r>
        <w:rPr>
          <w:rFonts w:hint="eastAsia"/>
        </w:rPr>
        <w:t>PCT：降钙素原（Procalcitonin）</w:t>
      </w:r>
    </w:p>
    <w:p w14:paraId="29696D9F" w14:textId="77777777" w:rsidR="0006707F" w:rsidRDefault="00000000">
      <w:pPr>
        <w:pStyle w:val="afffff5"/>
        <w:ind w:firstLine="420"/>
      </w:pPr>
      <w:r>
        <w:rPr>
          <w:rFonts w:hint="eastAsia"/>
        </w:rPr>
        <w:t>PEEP：呼气末正压（Positive End-Expiratory Pressure）</w:t>
      </w:r>
    </w:p>
    <w:p w14:paraId="29ACA35C" w14:textId="77777777" w:rsidR="0006707F" w:rsidRDefault="00000000">
      <w:pPr>
        <w:pStyle w:val="afffff5"/>
        <w:ind w:firstLine="420"/>
      </w:pPr>
      <w:r>
        <w:rPr>
          <w:rFonts w:hint="eastAsia"/>
        </w:rPr>
        <w:t>PT：凝血酶原时间（Prothrombin Time）</w:t>
      </w:r>
    </w:p>
    <w:p w14:paraId="318E5160" w14:textId="77777777" w:rsidR="0006707F" w:rsidRDefault="00000000">
      <w:pPr>
        <w:pStyle w:val="afffff5"/>
        <w:ind w:firstLine="420"/>
      </w:pPr>
      <w:r>
        <w:t>RASS</w:t>
      </w:r>
      <w:r>
        <w:rPr>
          <w:rFonts w:hint="eastAsia"/>
        </w:rPr>
        <w:t>：</w:t>
      </w:r>
      <w:r>
        <w:t>Richmond</w:t>
      </w:r>
      <w:r>
        <w:rPr>
          <w:rFonts w:hint="eastAsia"/>
        </w:rPr>
        <w:t>躁动</w:t>
      </w:r>
      <w:r>
        <w:t>‑</w:t>
      </w:r>
      <w:r>
        <w:rPr>
          <w:rFonts w:hint="eastAsia"/>
        </w:rPr>
        <w:t>镇静评分（</w:t>
      </w:r>
      <w:r>
        <w:t>Richmond Agitation-Sedation Scale</w:t>
      </w:r>
      <w:r>
        <w:rPr>
          <w:rFonts w:hint="eastAsia"/>
        </w:rPr>
        <w:t>）</w:t>
      </w:r>
    </w:p>
    <w:p w14:paraId="3BD4A153" w14:textId="321AC0E5" w:rsidR="0006707F" w:rsidRDefault="00000000">
      <w:pPr>
        <w:pStyle w:val="afffff5"/>
        <w:ind w:firstLine="420"/>
      </w:pPr>
      <w:r>
        <w:t>ScvO</w:t>
      </w:r>
      <w:r w:rsidR="004F3998">
        <w:rPr>
          <w:rFonts w:hint="eastAsia"/>
          <w:vertAlign w:val="subscript"/>
        </w:rPr>
        <w:t>2</w:t>
      </w:r>
      <w:r>
        <w:rPr>
          <w:rFonts w:hint="eastAsia"/>
        </w:rPr>
        <w:t>：中心静脉血氧饱和度（</w:t>
      </w:r>
      <w:r>
        <w:t>Central Venous Oxygen Saturation</w:t>
      </w:r>
      <w:r>
        <w:rPr>
          <w:rFonts w:hint="eastAsia"/>
        </w:rPr>
        <w:t>）</w:t>
      </w:r>
    </w:p>
    <w:p w14:paraId="673DB1A2" w14:textId="77777777" w:rsidR="0006707F" w:rsidRDefault="00000000">
      <w:pPr>
        <w:pStyle w:val="afffff5"/>
        <w:ind w:firstLine="420"/>
      </w:pPr>
      <w:r>
        <w:t>SpO</w:t>
      </w:r>
      <w:r>
        <w:t>₂</w:t>
      </w:r>
      <w:r>
        <w:rPr>
          <w:rFonts w:hint="eastAsia"/>
        </w:rPr>
        <w:t>：</w:t>
      </w:r>
      <w:proofErr w:type="gramStart"/>
      <w:r>
        <w:rPr>
          <w:rFonts w:hint="eastAsia"/>
        </w:rPr>
        <w:t>经皮血氧饱和</w:t>
      </w:r>
      <w:proofErr w:type="gramEnd"/>
      <w:r>
        <w:rPr>
          <w:rFonts w:hint="eastAsia"/>
        </w:rPr>
        <w:t>度（</w:t>
      </w:r>
      <w:r>
        <w:t>Pulse Oxygen Saturation</w:t>
      </w:r>
      <w:r>
        <w:rPr>
          <w:rFonts w:hint="eastAsia"/>
        </w:rPr>
        <w:t>）</w:t>
      </w:r>
    </w:p>
    <w:p w14:paraId="128431E8" w14:textId="77777777" w:rsidR="0006707F" w:rsidRDefault="0006707F">
      <w:pPr>
        <w:spacing w:line="240" w:lineRule="auto"/>
        <w:jc w:val="right"/>
      </w:pPr>
    </w:p>
    <w:p w14:paraId="747B39D1" w14:textId="77777777" w:rsidR="0006707F" w:rsidRDefault="00000000">
      <w:pPr>
        <w:pStyle w:val="affc"/>
        <w:spacing w:before="240" w:after="240"/>
      </w:pPr>
      <w:bookmarkStart w:id="78" w:name="_Toc230686266"/>
      <w:bookmarkStart w:id="79" w:name="_Toc230686345"/>
      <w:bookmarkStart w:id="80" w:name="_Toc230686279"/>
      <w:bookmarkStart w:id="81" w:name="_Toc230686294"/>
      <w:bookmarkStart w:id="82" w:name="_Toc230030042"/>
      <w:bookmarkStart w:id="83" w:name="_Toc230685414"/>
      <w:bookmarkStart w:id="84" w:name="_Toc230769737"/>
      <w:bookmarkStart w:id="85" w:name="_Toc230809733"/>
      <w:r>
        <w:rPr>
          <w:rFonts w:hint="eastAsia"/>
        </w:rPr>
        <w:t>基本要求</w:t>
      </w:r>
      <w:bookmarkEnd w:id="78"/>
      <w:bookmarkEnd w:id="79"/>
      <w:bookmarkEnd w:id="80"/>
      <w:bookmarkEnd w:id="81"/>
      <w:bookmarkEnd w:id="82"/>
      <w:bookmarkEnd w:id="83"/>
      <w:bookmarkEnd w:id="84"/>
      <w:bookmarkEnd w:id="85"/>
    </w:p>
    <w:p w14:paraId="3665EB08" w14:textId="77777777" w:rsidR="0006707F" w:rsidRDefault="00000000">
      <w:pPr>
        <w:pStyle w:val="affd"/>
        <w:spacing w:before="120" w:after="120"/>
      </w:pPr>
      <w:bookmarkStart w:id="86" w:name="_Toc230030043"/>
      <w:r>
        <w:rPr>
          <w:rFonts w:hint="eastAsia"/>
        </w:rPr>
        <w:t>护理人员</w:t>
      </w:r>
      <w:bookmarkEnd w:id="86"/>
    </w:p>
    <w:p w14:paraId="7EF65F27" w14:textId="77777777" w:rsidR="0006707F" w:rsidRDefault="00000000">
      <w:pPr>
        <w:pStyle w:val="afffff5"/>
        <w:ind w:firstLine="420"/>
      </w:pPr>
      <w:r>
        <w:rPr>
          <w:rFonts w:hint="eastAsia"/>
        </w:rPr>
        <w:t>应经过</w:t>
      </w:r>
      <w:r>
        <w:t>ECMO</w:t>
      </w:r>
      <w:r>
        <w:rPr>
          <w:rFonts w:hint="eastAsia"/>
        </w:rPr>
        <w:t>护理相关专业知识的培训，并经考核合格。</w:t>
      </w:r>
    </w:p>
    <w:p w14:paraId="57FF8F81" w14:textId="77777777" w:rsidR="00A566A7" w:rsidRDefault="00A566A7">
      <w:pPr>
        <w:pStyle w:val="afffff5"/>
        <w:ind w:firstLine="420"/>
      </w:pPr>
    </w:p>
    <w:p w14:paraId="4CAD65C9" w14:textId="77777777" w:rsidR="0006707F" w:rsidRPr="004434A6" w:rsidRDefault="00000000">
      <w:pPr>
        <w:pStyle w:val="affd"/>
        <w:spacing w:before="120" w:after="120"/>
        <w:rPr>
          <w:color w:val="212121"/>
        </w:rPr>
      </w:pPr>
      <w:bookmarkStart w:id="87" w:name="_Toc230030044"/>
      <w:r w:rsidRPr="004434A6">
        <w:rPr>
          <w:rFonts w:hint="eastAsia"/>
          <w:color w:val="212121"/>
        </w:rPr>
        <w:lastRenderedPageBreak/>
        <w:t>环境、设备及耗材</w:t>
      </w:r>
      <w:bookmarkEnd w:id="87"/>
    </w:p>
    <w:p w14:paraId="3326AB5C" w14:textId="77777777" w:rsidR="0006707F" w:rsidRPr="00EC38EC" w:rsidRDefault="00000000">
      <w:pPr>
        <w:pStyle w:val="afffffffff1"/>
        <w:rPr>
          <w:color w:val="212121"/>
        </w:rPr>
      </w:pPr>
      <w:r w:rsidRPr="00EC38EC">
        <w:rPr>
          <w:rFonts w:hint="eastAsia"/>
          <w:color w:val="212121"/>
        </w:rPr>
        <w:t>应符合</w:t>
      </w:r>
      <w:r w:rsidRPr="00EC38EC">
        <w:rPr>
          <w:color w:val="212121"/>
        </w:rPr>
        <w:t>T/GXAS 1012</w:t>
      </w:r>
      <w:r w:rsidRPr="00EC38EC">
        <w:rPr>
          <w:rFonts w:hint="eastAsia"/>
          <w:color w:val="212121"/>
        </w:rPr>
        <w:t>的环境及设施设备要求。</w:t>
      </w:r>
    </w:p>
    <w:p w14:paraId="6D88AC01" w14:textId="77777777" w:rsidR="0006707F" w:rsidRPr="00EC38EC" w:rsidRDefault="00000000">
      <w:pPr>
        <w:pStyle w:val="afffffffff1"/>
        <w:rPr>
          <w:color w:val="212121"/>
        </w:rPr>
      </w:pPr>
      <w:r w:rsidRPr="00EC38EC">
        <w:rPr>
          <w:rFonts w:hint="eastAsia"/>
          <w:color w:val="212121"/>
        </w:rPr>
        <w:t>环境消毒管理应符合GB 15982的规定。</w:t>
      </w:r>
    </w:p>
    <w:p w14:paraId="2F3B9C6C" w14:textId="4177BB86" w:rsidR="0006707F" w:rsidRPr="00EC38EC" w:rsidRDefault="00000000">
      <w:pPr>
        <w:pStyle w:val="afffffffff1"/>
        <w:rPr>
          <w:color w:val="212121"/>
        </w:rPr>
      </w:pPr>
      <w:r w:rsidRPr="00EC38EC">
        <w:rPr>
          <w:rFonts w:hint="eastAsia"/>
          <w:color w:val="212121"/>
        </w:rPr>
        <w:t>环境温度</w:t>
      </w:r>
      <w:r w:rsidR="007E6D64" w:rsidRPr="00EC38EC">
        <w:rPr>
          <w:rFonts w:hint="eastAsia"/>
          <w:color w:val="212121"/>
        </w:rPr>
        <w:t>宜</w:t>
      </w:r>
      <w:r w:rsidRPr="00EC38EC">
        <w:rPr>
          <w:rFonts w:hint="eastAsia"/>
          <w:color w:val="212121"/>
        </w:rPr>
        <w:t>控制在24</w:t>
      </w:r>
      <w:r w:rsidRPr="00EC38EC">
        <w:rPr>
          <w:rFonts w:hint="eastAsia"/>
          <w:color w:val="212121"/>
          <w:vertAlign w:val="superscript"/>
        </w:rPr>
        <w:t xml:space="preserve"> </w:t>
      </w:r>
      <w:r w:rsidRPr="00EC38EC">
        <w:rPr>
          <w:rFonts w:hint="eastAsia"/>
          <w:color w:val="212121"/>
        </w:rPr>
        <w:t>℃～26</w:t>
      </w:r>
      <w:r w:rsidRPr="00EC38EC">
        <w:rPr>
          <w:rFonts w:hint="eastAsia"/>
          <w:color w:val="212121"/>
          <w:vertAlign w:val="superscript"/>
        </w:rPr>
        <w:t xml:space="preserve"> </w:t>
      </w:r>
      <w:r w:rsidRPr="00EC38EC">
        <w:rPr>
          <w:rFonts w:hint="eastAsia"/>
          <w:color w:val="212121"/>
        </w:rPr>
        <w:t>℃，相对湿度</w:t>
      </w:r>
      <w:r w:rsidR="00667471" w:rsidRPr="00EC38EC">
        <w:rPr>
          <w:rFonts w:hint="eastAsia"/>
          <w:color w:val="212121"/>
        </w:rPr>
        <w:t>宜</w:t>
      </w:r>
      <w:r w:rsidRPr="00EC38EC">
        <w:rPr>
          <w:rFonts w:hint="eastAsia"/>
          <w:color w:val="212121"/>
        </w:rPr>
        <w:t>保持在55％～65％。</w:t>
      </w:r>
    </w:p>
    <w:p w14:paraId="1CECB108" w14:textId="44C6DFC4" w:rsidR="0006707F" w:rsidRPr="00EC38EC" w:rsidRDefault="00000000">
      <w:pPr>
        <w:pStyle w:val="afffffffff1"/>
        <w:rPr>
          <w:color w:val="212121"/>
        </w:rPr>
      </w:pPr>
      <w:r w:rsidRPr="00EC38EC">
        <w:rPr>
          <w:rFonts w:hint="eastAsia"/>
          <w:color w:val="212121"/>
        </w:rPr>
        <w:t>应选用与体重相匹配的儿童插管、连接管路及膜式氧合器或儿童专用套包，见附件A</w:t>
      </w:r>
      <w:r w:rsidR="004434A6" w:rsidRPr="00EC38EC">
        <w:rPr>
          <w:rFonts w:hint="eastAsia"/>
          <w:color w:val="212121"/>
        </w:rPr>
        <w:t>。</w:t>
      </w:r>
    </w:p>
    <w:p w14:paraId="1E50419B" w14:textId="77777777" w:rsidR="005B15B2" w:rsidRDefault="00000000" w:rsidP="005B15B2">
      <w:pPr>
        <w:pStyle w:val="afffffffff1"/>
        <w:rPr>
          <w:color w:val="212121"/>
        </w:rPr>
      </w:pPr>
      <w:r w:rsidRPr="00EC38EC">
        <w:rPr>
          <w:rFonts w:hint="eastAsia"/>
          <w:color w:val="212121"/>
        </w:rPr>
        <w:t>应具备ECMO仪器、对应耗材列、主机、</w:t>
      </w:r>
      <w:proofErr w:type="gramStart"/>
      <w:r w:rsidRPr="00EC38EC">
        <w:rPr>
          <w:rFonts w:hint="eastAsia"/>
          <w:color w:val="212121"/>
        </w:rPr>
        <w:t>空氧混合器</w:t>
      </w:r>
      <w:proofErr w:type="gramEnd"/>
      <w:r w:rsidRPr="00EC38EC">
        <w:rPr>
          <w:rFonts w:hint="eastAsia"/>
          <w:color w:val="212121"/>
        </w:rPr>
        <w:t>、恒温</w:t>
      </w:r>
      <w:r w:rsidRPr="005B15B2">
        <w:rPr>
          <w:rFonts w:hint="eastAsia"/>
          <w:color w:val="212121"/>
        </w:rPr>
        <w:t>水箱及ACT检测仪。</w:t>
      </w:r>
    </w:p>
    <w:p w14:paraId="02B069B3" w14:textId="7E8A64F7" w:rsidR="0006707F" w:rsidRPr="005B15B2" w:rsidRDefault="00000000" w:rsidP="005B15B2">
      <w:pPr>
        <w:pStyle w:val="afffffffff1"/>
        <w:rPr>
          <w:color w:val="212121"/>
        </w:rPr>
      </w:pPr>
      <w:r w:rsidRPr="005B15B2">
        <w:rPr>
          <w:rFonts w:hint="eastAsia"/>
        </w:rPr>
        <w:t>应具备平衡液、</w:t>
      </w:r>
      <w:r w:rsidR="0062604B" w:rsidRPr="005B15B2">
        <w:rPr>
          <w:rFonts w:hint="eastAsia"/>
          <w:color w:val="212121"/>
        </w:rPr>
        <w:t>生理盐水、</w:t>
      </w:r>
      <w:r w:rsidRPr="005B15B2">
        <w:rPr>
          <w:rFonts w:hint="eastAsia"/>
        </w:rPr>
        <w:t>灭菌注射用水、白蛋白、肝素、碳酸氢钠、葡萄糖酸钙等药品。</w:t>
      </w:r>
    </w:p>
    <w:p w14:paraId="44D3B206" w14:textId="77777777" w:rsidR="0006707F" w:rsidRDefault="00000000">
      <w:pPr>
        <w:pStyle w:val="affc"/>
        <w:spacing w:before="240" w:after="240"/>
      </w:pPr>
      <w:bookmarkStart w:id="88" w:name="_Toc230685415"/>
      <w:bookmarkStart w:id="89" w:name="_Toc230686267"/>
      <w:bookmarkStart w:id="90" w:name="_Toc230686295"/>
      <w:bookmarkStart w:id="91" w:name="_Toc230686346"/>
      <w:bookmarkStart w:id="92" w:name="_Toc230686280"/>
      <w:bookmarkStart w:id="93" w:name="_Toc230769738"/>
      <w:bookmarkStart w:id="94" w:name="_Toc230809734"/>
      <w:r>
        <w:rPr>
          <w:rFonts w:hint="eastAsia"/>
        </w:rPr>
        <w:t>评估与准备</w:t>
      </w:r>
      <w:bookmarkEnd w:id="88"/>
      <w:bookmarkEnd w:id="89"/>
      <w:bookmarkEnd w:id="90"/>
      <w:bookmarkEnd w:id="91"/>
      <w:bookmarkEnd w:id="92"/>
      <w:bookmarkEnd w:id="93"/>
      <w:bookmarkEnd w:id="94"/>
    </w:p>
    <w:p w14:paraId="08615A4A" w14:textId="1DABC513" w:rsidR="0006707F" w:rsidRPr="004434A6" w:rsidRDefault="00000000">
      <w:pPr>
        <w:pStyle w:val="affd"/>
        <w:spacing w:before="120" w:after="120"/>
        <w:rPr>
          <w:color w:val="FF0000"/>
        </w:rPr>
      </w:pPr>
      <w:r w:rsidRPr="004434A6">
        <w:rPr>
          <w:rFonts w:hint="eastAsia"/>
        </w:rPr>
        <w:t>评估</w:t>
      </w:r>
    </w:p>
    <w:p w14:paraId="19D185A7" w14:textId="77777777" w:rsidR="0006707F" w:rsidRDefault="00000000">
      <w:pPr>
        <w:pStyle w:val="afffffffff1"/>
      </w:pPr>
      <w:r>
        <w:rPr>
          <w:rFonts w:hint="eastAsia"/>
        </w:rPr>
        <w:t>常规评估以下内容：</w:t>
      </w:r>
    </w:p>
    <w:p w14:paraId="1601170F" w14:textId="77777777" w:rsidR="0006707F" w:rsidRDefault="00000000">
      <w:pPr>
        <w:pStyle w:val="af2"/>
      </w:pPr>
      <w:r>
        <w:rPr>
          <w:rFonts w:hint="eastAsia"/>
        </w:rPr>
        <w:t>生命体征：血压、心率、呼吸、血氧饱和度；</w:t>
      </w:r>
    </w:p>
    <w:p w14:paraId="42DE678D" w14:textId="77777777" w:rsidR="0006707F" w:rsidRDefault="00000000">
      <w:pPr>
        <w:pStyle w:val="af2"/>
      </w:pPr>
      <w:r>
        <w:rPr>
          <w:rFonts w:hint="eastAsia"/>
        </w:rPr>
        <w:t>循环支持情况：血流动力学参数、血管活性药物用量；</w:t>
      </w:r>
    </w:p>
    <w:p w14:paraId="6937628A" w14:textId="77777777" w:rsidR="0006707F" w:rsidRDefault="00000000">
      <w:pPr>
        <w:pStyle w:val="af2"/>
      </w:pPr>
      <w:r>
        <w:rPr>
          <w:rFonts w:hint="eastAsia"/>
        </w:rPr>
        <w:t>呼吸支持情况：呼吸机参数、氧合状态；同时评估呼吸支持水平（</w:t>
      </w:r>
      <w:proofErr w:type="spellStart"/>
      <w:r>
        <w:t>FiO</w:t>
      </w:r>
      <w:proofErr w:type="spellEnd"/>
      <w:r>
        <w:t>₂</w:t>
      </w:r>
      <w:r>
        <w:rPr>
          <w:rFonts w:hint="eastAsia"/>
        </w:rPr>
        <w:t>、</w:t>
      </w:r>
      <w:r>
        <w:t>PEEP</w:t>
      </w:r>
      <w:r>
        <w:rPr>
          <w:rFonts w:hint="eastAsia"/>
        </w:rPr>
        <w:t>、氧合指数）及循环支持需求（血管活性药物评分）；</w:t>
      </w:r>
    </w:p>
    <w:p w14:paraId="0CCC2B91" w14:textId="77777777" w:rsidR="0006707F" w:rsidRDefault="00000000">
      <w:pPr>
        <w:pStyle w:val="af2"/>
      </w:pPr>
      <w:r>
        <w:rPr>
          <w:rFonts w:hint="eastAsia"/>
        </w:rPr>
        <w:t>凝血功能：检测血小板计数、PT、APTT、纤维蛋白原、ACT基础值；</w:t>
      </w:r>
    </w:p>
    <w:p w14:paraId="0FB00E94" w14:textId="77777777" w:rsidR="0006707F" w:rsidRDefault="00000000">
      <w:pPr>
        <w:pStyle w:val="af2"/>
      </w:pPr>
      <w:r>
        <w:rPr>
          <w:rFonts w:hint="eastAsia"/>
        </w:rPr>
        <w:t>内环境与脏器功能：血钾、血钠、血钙等电解质，血乳酸、血糖及肾功能指标；</w:t>
      </w:r>
    </w:p>
    <w:p w14:paraId="702C0061" w14:textId="77777777" w:rsidR="0006707F" w:rsidRPr="004434A6" w:rsidRDefault="00000000">
      <w:pPr>
        <w:pStyle w:val="af2"/>
        <w:rPr>
          <w:color w:val="212121"/>
        </w:rPr>
      </w:pPr>
      <w:r w:rsidRPr="004434A6">
        <w:rPr>
          <w:rFonts w:hint="eastAsia"/>
          <w:color w:val="212121"/>
        </w:rPr>
        <w:t>感染风险；</w:t>
      </w:r>
    </w:p>
    <w:p w14:paraId="6317876A" w14:textId="77777777" w:rsidR="0006707F" w:rsidRPr="004434A6" w:rsidRDefault="00000000">
      <w:pPr>
        <w:pStyle w:val="af2"/>
        <w:rPr>
          <w:color w:val="212121"/>
        </w:rPr>
      </w:pPr>
      <w:r w:rsidRPr="004434A6">
        <w:rPr>
          <w:rFonts w:hint="eastAsia"/>
          <w:color w:val="212121"/>
        </w:rPr>
        <w:t>出血病史：新生儿颅内出血、消化道出血史；</w:t>
      </w:r>
    </w:p>
    <w:p w14:paraId="18B2E938" w14:textId="77777777" w:rsidR="0006707F" w:rsidRPr="004434A6" w:rsidRDefault="00000000">
      <w:pPr>
        <w:pStyle w:val="af2"/>
        <w:rPr>
          <w:color w:val="212121"/>
        </w:rPr>
      </w:pPr>
      <w:r w:rsidRPr="004434A6">
        <w:rPr>
          <w:rFonts w:hint="eastAsia"/>
          <w:color w:val="212121"/>
        </w:rPr>
        <w:t>置管条件：检查颈内动/静脉、股动/静脉等拟置管部位血管直径，匹配对应规格插管。</w:t>
      </w:r>
    </w:p>
    <w:p w14:paraId="22A9B88D" w14:textId="77777777" w:rsidR="0006707F" w:rsidRPr="004434A6" w:rsidRDefault="00000000">
      <w:pPr>
        <w:pStyle w:val="afffffffff1"/>
        <w:rPr>
          <w:color w:val="212121"/>
        </w:rPr>
      </w:pPr>
      <w:r w:rsidRPr="004434A6">
        <w:rPr>
          <w:rFonts w:hint="eastAsia"/>
          <w:color w:val="212121"/>
        </w:rPr>
        <w:t>明确以下禁忌证：</w:t>
      </w:r>
    </w:p>
    <w:p w14:paraId="6419BD55" w14:textId="77777777" w:rsidR="0006707F" w:rsidRPr="004434A6" w:rsidRDefault="00000000">
      <w:pPr>
        <w:pStyle w:val="af2"/>
        <w:rPr>
          <w:color w:val="212121"/>
        </w:rPr>
      </w:pPr>
      <w:r w:rsidRPr="004434A6">
        <w:rPr>
          <w:rFonts w:hint="eastAsia"/>
          <w:color w:val="212121"/>
        </w:rPr>
        <w:t>相对禁忌证：体重＜2.6</w:t>
      </w:r>
      <w:r w:rsidRPr="004434A6">
        <w:rPr>
          <w:rFonts w:hint="eastAsia"/>
          <w:color w:val="212121"/>
          <w:vertAlign w:val="superscript"/>
        </w:rPr>
        <w:t xml:space="preserve"> </w:t>
      </w:r>
      <w:r w:rsidRPr="004434A6">
        <w:rPr>
          <w:rFonts w:hint="eastAsia"/>
          <w:color w:val="212121"/>
        </w:rPr>
        <w:t>kg、机械通气超过14</w:t>
      </w:r>
      <w:r w:rsidRPr="004434A6">
        <w:rPr>
          <w:rFonts w:hint="eastAsia"/>
          <w:color w:val="212121"/>
          <w:vertAlign w:val="superscript"/>
        </w:rPr>
        <w:t xml:space="preserve"> </w:t>
      </w:r>
      <w:r w:rsidRPr="004434A6">
        <w:rPr>
          <w:rFonts w:hint="eastAsia"/>
          <w:color w:val="212121"/>
        </w:rPr>
        <w:t>d、严重凝血功能障碍、不可逆脑损伤；</w:t>
      </w:r>
    </w:p>
    <w:p w14:paraId="4A8143FD" w14:textId="77777777" w:rsidR="0006707F" w:rsidRPr="004434A6" w:rsidRDefault="00000000">
      <w:pPr>
        <w:pStyle w:val="af2"/>
        <w:rPr>
          <w:color w:val="212121"/>
        </w:rPr>
      </w:pPr>
      <w:r w:rsidRPr="004434A6">
        <w:rPr>
          <w:rFonts w:hint="eastAsia"/>
          <w:color w:val="212121"/>
        </w:rPr>
        <w:t>绝对禁忌证：致死性染色体异常、多器官功能衰竭、无法控制的活动性大出血。</w:t>
      </w:r>
    </w:p>
    <w:p w14:paraId="5C1A2025" w14:textId="77777777" w:rsidR="0006707F" w:rsidRPr="004434A6" w:rsidRDefault="00000000">
      <w:pPr>
        <w:pStyle w:val="afffffffff1"/>
        <w:rPr>
          <w:color w:val="212121"/>
        </w:rPr>
      </w:pPr>
      <w:r w:rsidRPr="004434A6">
        <w:rPr>
          <w:rFonts w:hint="eastAsia"/>
          <w:color w:val="212121"/>
        </w:rPr>
        <w:t>按年龄评估以下内容：</w:t>
      </w:r>
    </w:p>
    <w:p w14:paraId="7150001C" w14:textId="77777777" w:rsidR="0006707F" w:rsidRPr="004434A6" w:rsidRDefault="00000000">
      <w:pPr>
        <w:pStyle w:val="af2"/>
        <w:rPr>
          <w:color w:val="212121"/>
        </w:rPr>
      </w:pPr>
      <w:r w:rsidRPr="004434A6">
        <w:rPr>
          <w:rFonts w:hint="eastAsia"/>
          <w:color w:val="212121"/>
        </w:rPr>
        <w:t>将实测心率、血压与对应年龄段正常值比对分析；</w:t>
      </w:r>
    </w:p>
    <w:p w14:paraId="252115C1" w14:textId="77777777" w:rsidR="0006707F" w:rsidRDefault="00000000">
      <w:pPr>
        <w:pStyle w:val="af2"/>
      </w:pPr>
      <w:r w:rsidRPr="004434A6">
        <w:rPr>
          <w:rFonts w:hint="eastAsia"/>
          <w:color w:val="212121"/>
        </w:rPr>
        <w:t>评估意识状态时，≥2岁儿童宜采用RASS评分，婴</w:t>
      </w:r>
      <w:r>
        <w:rPr>
          <w:rFonts w:hint="eastAsia"/>
        </w:rPr>
        <w:t>幼儿宜采用COMFORT-B评分。</w:t>
      </w:r>
    </w:p>
    <w:p w14:paraId="014C5007" w14:textId="2EB62357" w:rsidR="0006707F" w:rsidRDefault="00000000">
      <w:pPr>
        <w:pStyle w:val="afffffffff1"/>
      </w:pPr>
      <w:bookmarkStart w:id="95" w:name="_Hlk230804297"/>
      <w:r>
        <w:rPr>
          <w:rFonts w:hint="eastAsia"/>
        </w:rPr>
        <w:t>体重＜30</w:t>
      </w:r>
      <w:r>
        <w:rPr>
          <w:rFonts w:hint="eastAsia"/>
          <w:vertAlign w:val="superscript"/>
        </w:rPr>
        <w:t xml:space="preserve"> </w:t>
      </w:r>
      <w:r>
        <w:rPr>
          <w:rFonts w:hint="eastAsia"/>
        </w:rPr>
        <w:t>kg，评估是否需采取外科切开方式置管</w:t>
      </w:r>
      <w:bookmarkEnd w:id="95"/>
      <w:r>
        <w:rPr>
          <w:rFonts w:hint="eastAsia"/>
        </w:rPr>
        <w:t>。</w:t>
      </w:r>
    </w:p>
    <w:p w14:paraId="67A6D7E2" w14:textId="77777777" w:rsidR="0006707F" w:rsidRDefault="00000000">
      <w:pPr>
        <w:pStyle w:val="affd"/>
        <w:spacing w:before="120" w:after="120"/>
      </w:pPr>
      <w:r>
        <w:rPr>
          <w:rFonts w:hint="eastAsia"/>
        </w:rPr>
        <w:t>准备</w:t>
      </w:r>
    </w:p>
    <w:p w14:paraId="06B4F3EA" w14:textId="77777777" w:rsidR="0006707F" w:rsidRPr="004434A6" w:rsidRDefault="00000000">
      <w:pPr>
        <w:pStyle w:val="afffffffff1"/>
        <w:rPr>
          <w:color w:val="212121"/>
        </w:rPr>
      </w:pPr>
      <w:r>
        <w:rPr>
          <w:rFonts w:hint="eastAsia"/>
        </w:rPr>
        <w:t>应对儿童实施镇</w:t>
      </w:r>
      <w:r w:rsidRPr="004434A6">
        <w:rPr>
          <w:rFonts w:hint="eastAsia"/>
          <w:color w:val="212121"/>
        </w:rPr>
        <w:t>静镇痛、气管插管及血管置管配合。</w:t>
      </w:r>
    </w:p>
    <w:p w14:paraId="1BD620C2" w14:textId="77777777" w:rsidR="004434A6" w:rsidRDefault="00000000" w:rsidP="004434A6">
      <w:pPr>
        <w:pStyle w:val="afffffffff1"/>
        <w:rPr>
          <w:color w:val="212121"/>
        </w:rPr>
      </w:pPr>
      <w:r w:rsidRPr="004434A6">
        <w:rPr>
          <w:rFonts w:hint="eastAsia"/>
          <w:color w:val="212121"/>
        </w:rPr>
        <w:t>置管前应确认已签署ECMO治疗知情同意书。</w:t>
      </w:r>
    </w:p>
    <w:p w14:paraId="3B16E534" w14:textId="13E03822" w:rsidR="0006707F" w:rsidRPr="004434A6" w:rsidRDefault="00000000" w:rsidP="004434A6">
      <w:pPr>
        <w:pStyle w:val="afffffffff1"/>
        <w:rPr>
          <w:color w:val="212121"/>
        </w:rPr>
      </w:pPr>
      <w:r w:rsidRPr="004434A6">
        <w:rPr>
          <w:rFonts w:hint="eastAsia"/>
          <w:color w:val="212121"/>
        </w:rPr>
        <w:t>所有耗材拆包前应再次检查效期及产品外观质量。</w:t>
      </w:r>
    </w:p>
    <w:p w14:paraId="7863C4CB" w14:textId="77777777" w:rsidR="0006707F" w:rsidRDefault="00000000">
      <w:pPr>
        <w:pStyle w:val="affc"/>
        <w:spacing w:before="240" w:after="240"/>
      </w:pPr>
      <w:bookmarkStart w:id="96" w:name="_Toc230686296"/>
      <w:bookmarkStart w:id="97" w:name="_Toc230030045"/>
      <w:bookmarkStart w:id="98" w:name="_Toc230685416"/>
      <w:bookmarkStart w:id="99" w:name="_Toc230686268"/>
      <w:bookmarkStart w:id="100" w:name="_Toc230686281"/>
      <w:bookmarkStart w:id="101" w:name="_Toc230686347"/>
      <w:bookmarkStart w:id="102" w:name="_Toc230769739"/>
      <w:bookmarkStart w:id="103" w:name="_Toc230809735"/>
      <w:r>
        <w:rPr>
          <w:rFonts w:hint="eastAsia"/>
        </w:rPr>
        <w:t>护理措施</w:t>
      </w:r>
      <w:bookmarkEnd w:id="96"/>
      <w:bookmarkEnd w:id="97"/>
      <w:bookmarkEnd w:id="98"/>
      <w:bookmarkEnd w:id="99"/>
      <w:bookmarkEnd w:id="100"/>
      <w:bookmarkEnd w:id="101"/>
      <w:bookmarkEnd w:id="102"/>
      <w:bookmarkEnd w:id="103"/>
    </w:p>
    <w:p w14:paraId="268195D6" w14:textId="77777777" w:rsidR="0006707F" w:rsidRDefault="00000000">
      <w:pPr>
        <w:pStyle w:val="affd"/>
        <w:spacing w:before="120" w:after="120"/>
      </w:pPr>
      <w:r>
        <w:t>管路预充</w:t>
      </w:r>
    </w:p>
    <w:p w14:paraId="545DF068" w14:textId="77777777" w:rsidR="0006707F" w:rsidRDefault="00000000">
      <w:pPr>
        <w:pStyle w:val="afffffffff1"/>
      </w:pPr>
      <w:r>
        <w:rPr>
          <w:rFonts w:hint="eastAsia"/>
        </w:rPr>
        <w:t>应建立无菌区域进行管路预充操作。</w:t>
      </w:r>
    </w:p>
    <w:p w14:paraId="32DCB26E" w14:textId="77777777" w:rsidR="0006707F" w:rsidRDefault="00000000">
      <w:pPr>
        <w:pStyle w:val="afffffffff1"/>
        <w:rPr>
          <w:color w:val="000000" w:themeColor="text1"/>
        </w:rPr>
      </w:pPr>
      <w:r>
        <w:rPr>
          <w:rFonts w:hint="eastAsia"/>
          <w:color w:val="000000" w:themeColor="text1"/>
        </w:rPr>
        <w:t>应连接管路与氧合器，并将水箱温度设定为36.5</w:t>
      </w:r>
      <w:r>
        <w:rPr>
          <w:rFonts w:hint="eastAsia"/>
          <w:color w:val="000000" w:themeColor="text1"/>
          <w:vertAlign w:val="superscript"/>
        </w:rPr>
        <w:t xml:space="preserve"> </w:t>
      </w:r>
      <w:r>
        <w:rPr>
          <w:rFonts w:hint="eastAsia"/>
          <w:color w:val="000000" w:themeColor="text1"/>
        </w:rPr>
        <w:t>℃～37.0</w:t>
      </w:r>
      <w:r>
        <w:rPr>
          <w:rFonts w:hint="eastAsia"/>
          <w:color w:val="000000" w:themeColor="text1"/>
          <w:vertAlign w:val="superscript"/>
        </w:rPr>
        <w:t xml:space="preserve"> </w:t>
      </w:r>
      <w:r>
        <w:rPr>
          <w:rFonts w:hint="eastAsia"/>
          <w:color w:val="000000" w:themeColor="text1"/>
        </w:rPr>
        <w:t>℃。</w:t>
      </w:r>
    </w:p>
    <w:p w14:paraId="57B5E7F9" w14:textId="77777777" w:rsidR="0006707F" w:rsidRPr="005B15B2" w:rsidRDefault="00000000">
      <w:pPr>
        <w:pStyle w:val="afffffffff1"/>
        <w:rPr>
          <w:color w:val="212121"/>
        </w:rPr>
      </w:pPr>
      <w:r w:rsidRPr="005B15B2">
        <w:rPr>
          <w:rFonts w:hint="eastAsia"/>
          <w:color w:val="212121"/>
        </w:rPr>
        <w:t>宜使用平衡液进行排气，确认管路内无气泡、无渗漏。</w:t>
      </w:r>
    </w:p>
    <w:p w14:paraId="78911644" w14:textId="6037573B" w:rsidR="0006707F" w:rsidRPr="005B15B2" w:rsidRDefault="00000000">
      <w:pPr>
        <w:pStyle w:val="afffffffff1"/>
        <w:rPr>
          <w:color w:val="212121"/>
        </w:rPr>
      </w:pPr>
      <w:r w:rsidRPr="005B15B2">
        <w:rPr>
          <w:rFonts w:hint="eastAsia"/>
          <w:color w:val="212121"/>
        </w:rPr>
        <w:t>应遵医嘱根据儿童体重加入预充药物。</w:t>
      </w:r>
    </w:p>
    <w:p w14:paraId="71103499" w14:textId="77777777" w:rsidR="0006707F" w:rsidRPr="004434A6" w:rsidRDefault="00000000">
      <w:pPr>
        <w:pStyle w:val="afffffffff1"/>
        <w:rPr>
          <w:color w:val="212121"/>
        </w:rPr>
      </w:pPr>
      <w:bookmarkStart w:id="104" w:name="_Hlk230806891"/>
      <w:r w:rsidRPr="004434A6">
        <w:rPr>
          <w:rFonts w:hint="eastAsia"/>
          <w:color w:val="212121"/>
        </w:rPr>
        <w:t>＜20</w:t>
      </w:r>
      <w:r w:rsidRPr="004434A6">
        <w:rPr>
          <w:rFonts w:hint="eastAsia"/>
          <w:color w:val="212121"/>
          <w:vertAlign w:val="superscript"/>
        </w:rPr>
        <w:t xml:space="preserve"> </w:t>
      </w:r>
      <w:r w:rsidRPr="004434A6">
        <w:rPr>
          <w:rFonts w:hint="eastAsia"/>
          <w:color w:val="212121"/>
        </w:rPr>
        <w:t>kg儿童宜使用红细胞进行预充</w:t>
      </w:r>
      <w:bookmarkEnd w:id="104"/>
      <w:r w:rsidRPr="004434A6">
        <w:rPr>
          <w:rFonts w:hint="eastAsia"/>
          <w:color w:val="212121"/>
        </w:rPr>
        <w:t>，并再次使用强光手电检查确认无气泡。</w:t>
      </w:r>
    </w:p>
    <w:p w14:paraId="522CF8AA" w14:textId="77777777" w:rsidR="0006707F" w:rsidRDefault="00000000">
      <w:pPr>
        <w:pStyle w:val="affd"/>
        <w:spacing w:before="120" w:after="120"/>
      </w:pPr>
      <w:bookmarkStart w:id="105" w:name="_Toc230030047"/>
      <w:r>
        <w:t>建立</w:t>
      </w:r>
      <w:bookmarkEnd w:id="105"/>
    </w:p>
    <w:p w14:paraId="224C7F4E" w14:textId="11289640" w:rsidR="0006707F" w:rsidRPr="004434A6" w:rsidRDefault="00000000">
      <w:pPr>
        <w:pStyle w:val="afffffffff1"/>
        <w:rPr>
          <w:color w:val="212121"/>
        </w:rPr>
      </w:pPr>
      <w:r w:rsidRPr="004434A6">
        <w:rPr>
          <w:rFonts w:hint="eastAsia"/>
          <w:color w:val="212121"/>
        </w:rPr>
        <w:t>应协助医师完成置管操作，预留静脉通道，并持续评估患儿的各项生命体征及出血风险。</w:t>
      </w:r>
    </w:p>
    <w:p w14:paraId="6BBC9C3D" w14:textId="126D6408" w:rsidR="0006707F" w:rsidRPr="004434A6" w:rsidRDefault="00000000">
      <w:pPr>
        <w:pStyle w:val="afffffffff1"/>
        <w:rPr>
          <w:color w:val="212121"/>
        </w:rPr>
      </w:pPr>
      <w:r w:rsidRPr="004434A6">
        <w:rPr>
          <w:rFonts w:hint="eastAsia"/>
          <w:color w:val="212121"/>
        </w:rPr>
        <w:t>置管后，将预充管路无菌传递给</w:t>
      </w:r>
      <w:r w:rsidRPr="00A42E66">
        <w:rPr>
          <w:rFonts w:hint="eastAsia"/>
          <w:color w:val="212121"/>
        </w:rPr>
        <w:t>医师，并协助滴注生理盐水排气，</w:t>
      </w:r>
      <w:proofErr w:type="gramStart"/>
      <w:r w:rsidR="000368D2">
        <w:rPr>
          <w:rFonts w:hint="eastAsia"/>
          <w:color w:val="212121"/>
        </w:rPr>
        <w:t>遵</w:t>
      </w:r>
      <w:proofErr w:type="gramEnd"/>
      <w:r w:rsidRPr="004434A6">
        <w:rPr>
          <w:rFonts w:hint="eastAsia"/>
          <w:color w:val="212121"/>
        </w:rPr>
        <w:t>医嘱调整初始流量。</w:t>
      </w:r>
    </w:p>
    <w:p w14:paraId="3DC2C63F" w14:textId="77777777" w:rsidR="0006707F" w:rsidRDefault="00000000">
      <w:pPr>
        <w:pStyle w:val="afffffffff1"/>
      </w:pPr>
      <w:r>
        <w:rPr>
          <w:rFonts w:hint="eastAsia"/>
        </w:rPr>
        <w:t>当ACT值低于300</w:t>
      </w:r>
      <w:r>
        <w:rPr>
          <w:rFonts w:hint="eastAsia"/>
          <w:vertAlign w:val="superscript"/>
        </w:rPr>
        <w:t xml:space="preserve"> </w:t>
      </w:r>
      <w:r>
        <w:rPr>
          <w:rFonts w:hint="eastAsia"/>
        </w:rPr>
        <w:t>s时，应启动肝素</w:t>
      </w:r>
      <w:proofErr w:type="gramStart"/>
      <w:r>
        <w:rPr>
          <w:rFonts w:hint="eastAsia"/>
        </w:rPr>
        <w:t>泵注进行</w:t>
      </w:r>
      <w:proofErr w:type="gramEnd"/>
      <w:r>
        <w:rPr>
          <w:rFonts w:hint="eastAsia"/>
        </w:rPr>
        <w:t>抗凝治疗。</w:t>
      </w:r>
    </w:p>
    <w:p w14:paraId="10D51186" w14:textId="77777777" w:rsidR="00A566A7" w:rsidRDefault="00A566A7" w:rsidP="00A566A7">
      <w:pPr>
        <w:pStyle w:val="afffffffff1"/>
        <w:numPr>
          <w:ilvl w:val="0"/>
          <w:numId w:val="0"/>
        </w:numPr>
      </w:pPr>
    </w:p>
    <w:p w14:paraId="743C42EA" w14:textId="77777777" w:rsidR="0006707F" w:rsidRDefault="00000000">
      <w:pPr>
        <w:pStyle w:val="affd"/>
        <w:spacing w:before="120" w:after="120"/>
      </w:pPr>
      <w:bookmarkStart w:id="106" w:name="_Toc230030048"/>
      <w:r>
        <w:rPr>
          <w:rFonts w:hint="eastAsia"/>
        </w:rPr>
        <w:lastRenderedPageBreak/>
        <w:t>观察与监测</w:t>
      </w:r>
      <w:bookmarkEnd w:id="106"/>
    </w:p>
    <w:p w14:paraId="46DFF7A7" w14:textId="77777777" w:rsidR="0006707F" w:rsidRDefault="00000000">
      <w:pPr>
        <w:pStyle w:val="affe"/>
        <w:spacing w:before="120" w:after="120"/>
      </w:pPr>
      <w:r>
        <w:t>系统监测</w:t>
      </w:r>
    </w:p>
    <w:p w14:paraId="192CAA32" w14:textId="77777777" w:rsidR="0006707F" w:rsidRDefault="00000000">
      <w:pPr>
        <w:pStyle w:val="afffffffff0"/>
      </w:pPr>
      <w:r>
        <w:rPr>
          <w:rFonts w:hint="eastAsia"/>
        </w:rPr>
        <w:t>应每小时监测泵转速、血流量、压力、水箱温度及管路有无血栓或渗漏，发现异常及时报告医师。</w:t>
      </w:r>
    </w:p>
    <w:p w14:paraId="618A028C" w14:textId="77777777" w:rsidR="0006707F" w:rsidRPr="000368D2" w:rsidRDefault="00000000">
      <w:pPr>
        <w:pStyle w:val="afffffffff0"/>
        <w:rPr>
          <w:color w:val="212121"/>
        </w:rPr>
      </w:pPr>
      <w:r w:rsidRPr="000368D2">
        <w:rPr>
          <w:rFonts w:hint="eastAsia"/>
          <w:color w:val="212121"/>
        </w:rPr>
        <w:t>应定期监测血气分析、ACT值及凝血功能全套。</w:t>
      </w:r>
    </w:p>
    <w:p w14:paraId="0690B285" w14:textId="49971015" w:rsidR="0006707F" w:rsidRPr="000368D2" w:rsidRDefault="000368D2">
      <w:pPr>
        <w:pStyle w:val="afffffffff0"/>
        <w:rPr>
          <w:color w:val="212121"/>
        </w:rPr>
      </w:pPr>
      <w:r w:rsidRPr="000368D2">
        <w:rPr>
          <w:rFonts w:hint="eastAsia"/>
          <w:color w:val="212121"/>
        </w:rPr>
        <w:t>评估新生儿颅内风险。</w:t>
      </w:r>
    </w:p>
    <w:p w14:paraId="781D3CE1" w14:textId="4B00E264" w:rsidR="0006707F" w:rsidRPr="000368D2" w:rsidRDefault="00000000">
      <w:pPr>
        <w:pStyle w:val="affe"/>
        <w:spacing w:before="120" w:after="120"/>
      </w:pPr>
      <w:r w:rsidRPr="000368D2">
        <w:t>循环管理</w:t>
      </w:r>
    </w:p>
    <w:p w14:paraId="14B57628" w14:textId="4B9AE318" w:rsidR="0006707F" w:rsidRPr="00C21C78" w:rsidRDefault="00D05EFD" w:rsidP="00D05EFD">
      <w:pPr>
        <w:pStyle w:val="afffffffff0"/>
      </w:pPr>
      <w:r w:rsidRPr="00C21C78">
        <w:rPr>
          <w:rFonts w:hint="eastAsia"/>
        </w:rPr>
        <w:t>应每小时监测血流量并记录</w:t>
      </w:r>
      <w:r w:rsidR="004B09E5" w:rsidRPr="00C21C78">
        <w:rPr>
          <w:rFonts w:hint="eastAsia"/>
        </w:rPr>
        <w:t>。</w:t>
      </w:r>
    </w:p>
    <w:p w14:paraId="1BB57156" w14:textId="47080415" w:rsidR="004B09E5" w:rsidRPr="00C21C78" w:rsidRDefault="00000000">
      <w:pPr>
        <w:pStyle w:val="afffffffff0"/>
        <w:rPr>
          <w:color w:val="212121"/>
        </w:rPr>
      </w:pPr>
      <w:r w:rsidRPr="00C21C78">
        <w:rPr>
          <w:rFonts w:hint="eastAsia"/>
        </w:rPr>
        <w:t>应</w:t>
      </w:r>
      <w:r w:rsidRPr="00C21C78">
        <w:rPr>
          <w:rFonts w:hint="eastAsia"/>
          <w:color w:val="212121"/>
        </w:rPr>
        <w:t>监测</w:t>
      </w:r>
      <w:r w:rsidRPr="00C21C78">
        <w:rPr>
          <w:color w:val="212121"/>
        </w:rPr>
        <w:t>MAP</w:t>
      </w:r>
      <w:r w:rsidRPr="00C21C78">
        <w:rPr>
          <w:rFonts w:hint="eastAsia"/>
          <w:color w:val="212121"/>
        </w:rPr>
        <w:t>，</w:t>
      </w:r>
      <w:r w:rsidR="004B09E5" w:rsidRPr="00C21C78">
        <w:rPr>
          <w:rFonts w:hint="eastAsia"/>
          <w:color w:val="212121"/>
        </w:rPr>
        <w:t>当脉压差小于10</w:t>
      </w:r>
      <w:r w:rsidR="004B09E5" w:rsidRPr="00C21C78">
        <w:rPr>
          <w:rFonts w:hint="eastAsia"/>
          <w:color w:val="212121"/>
          <w:vertAlign w:val="superscript"/>
        </w:rPr>
        <w:t xml:space="preserve"> </w:t>
      </w:r>
      <w:r w:rsidR="004B09E5" w:rsidRPr="00C21C78">
        <w:rPr>
          <w:rFonts w:hint="eastAsia"/>
          <w:color w:val="212121"/>
        </w:rPr>
        <w:t>mmHg时，及时报告医师。</w:t>
      </w:r>
    </w:p>
    <w:p w14:paraId="7DF7D615" w14:textId="7529900A" w:rsidR="0006707F" w:rsidRPr="00C21C78" w:rsidRDefault="004B09E5" w:rsidP="00FD06C1">
      <w:pPr>
        <w:pStyle w:val="afffffffff0"/>
      </w:pPr>
      <w:r w:rsidRPr="00C21C78">
        <w:rPr>
          <w:rFonts w:hint="eastAsia"/>
        </w:rPr>
        <w:t>应监测尿量，</w:t>
      </w:r>
      <w:r w:rsidR="00FD06C1" w:rsidRPr="00C21C78">
        <w:rPr>
          <w:rFonts w:hint="eastAsia"/>
          <w:color w:val="212121"/>
        </w:rPr>
        <w:t>目标范围为</w:t>
      </w:r>
      <w:r w:rsidRPr="00C21C78">
        <w:rPr>
          <w:rFonts w:hint="eastAsia"/>
        </w:rPr>
        <w:t>1</w:t>
      </w:r>
      <w:r w:rsidRPr="00C21C78">
        <w:rPr>
          <w:rFonts w:hint="eastAsia"/>
          <w:vertAlign w:val="superscript"/>
        </w:rPr>
        <w:t xml:space="preserve"> </w:t>
      </w:r>
      <w:r w:rsidRPr="00C21C78">
        <w:rPr>
          <w:rFonts w:hint="eastAsia"/>
        </w:rPr>
        <w:t>mL/（kg·h）～2</w:t>
      </w:r>
      <w:r w:rsidRPr="00C21C78">
        <w:rPr>
          <w:rFonts w:hint="eastAsia"/>
          <w:vertAlign w:val="superscript"/>
        </w:rPr>
        <w:t xml:space="preserve"> </w:t>
      </w:r>
      <w:r w:rsidRPr="00C21C78">
        <w:rPr>
          <w:rFonts w:hint="eastAsia"/>
        </w:rPr>
        <w:t>mL/（kg·h）</w:t>
      </w:r>
      <w:r w:rsidR="00FD06C1" w:rsidRPr="00C21C78">
        <w:rPr>
          <w:rFonts w:hint="eastAsia"/>
        </w:rPr>
        <w:t>；若</w:t>
      </w:r>
      <w:r w:rsidR="00FD06C1" w:rsidRPr="00C21C78">
        <w:t>不在</w:t>
      </w:r>
      <w:r w:rsidR="00FD06C1" w:rsidRPr="00C21C78">
        <w:rPr>
          <w:rFonts w:hint="eastAsia"/>
        </w:rPr>
        <w:t>目标</w:t>
      </w:r>
      <w:r w:rsidR="00FD06C1" w:rsidRPr="00C21C78">
        <w:t>范围内，应及时报告医师。</w:t>
      </w:r>
    </w:p>
    <w:p w14:paraId="27DCDBE4" w14:textId="60EE7849" w:rsidR="0006707F" w:rsidRPr="00C21C78" w:rsidRDefault="00C21C78" w:rsidP="00C21C78">
      <w:pPr>
        <w:pStyle w:val="afffffffff0"/>
      </w:pPr>
      <w:r w:rsidRPr="00C21C78">
        <w:rPr>
          <w:rFonts w:hint="eastAsia"/>
        </w:rPr>
        <w:t>应监测</w:t>
      </w:r>
      <w:r w:rsidRPr="00C21C78">
        <w:t>ScvO</w:t>
      </w:r>
      <w:r w:rsidRPr="00C21C78">
        <w:rPr>
          <w:rFonts w:hint="eastAsia"/>
          <w:vertAlign w:val="subscript"/>
        </w:rPr>
        <w:t>2</w:t>
      </w:r>
      <w:r w:rsidRPr="00C21C78">
        <w:rPr>
          <w:rFonts w:hint="eastAsia"/>
        </w:rPr>
        <w:t>、</w:t>
      </w:r>
      <w:r w:rsidRPr="00C21C78">
        <w:t>SpO</w:t>
      </w:r>
      <w:r w:rsidRPr="00C21C78">
        <w:rPr>
          <w:rFonts w:hint="eastAsia"/>
          <w:vertAlign w:val="subscript"/>
        </w:rPr>
        <w:t>2</w:t>
      </w:r>
      <w:r w:rsidRPr="00C21C78">
        <w:rPr>
          <w:rFonts w:hint="eastAsia"/>
        </w:rPr>
        <w:t>及血乳酸</w:t>
      </w:r>
      <w:r w:rsidR="00A2034F">
        <w:rPr>
          <w:rFonts w:hint="eastAsia"/>
        </w:rPr>
        <w:t>，</w:t>
      </w:r>
      <w:bookmarkStart w:id="107" w:name="_Hlk230964668"/>
      <w:r w:rsidRPr="00C21C78">
        <w:t>ScvO</w:t>
      </w:r>
      <w:r w:rsidRPr="00C21C78">
        <w:rPr>
          <w:rFonts w:hint="eastAsia"/>
          <w:vertAlign w:val="subscript"/>
        </w:rPr>
        <w:t>2</w:t>
      </w:r>
      <w:r w:rsidRPr="00C21C78">
        <w:rPr>
          <w:rFonts w:hint="eastAsia"/>
        </w:rPr>
        <w:t>宜维持在</w:t>
      </w:r>
      <w:r w:rsidRPr="00C21C78">
        <w:t>67％</w:t>
      </w:r>
      <w:r w:rsidRPr="00C21C78">
        <w:rPr>
          <w:rFonts w:hint="eastAsia"/>
        </w:rPr>
        <w:t>～</w:t>
      </w:r>
      <w:r w:rsidRPr="00C21C78">
        <w:t>80％</w:t>
      </w:r>
      <w:r w:rsidRPr="00C21C78">
        <w:rPr>
          <w:rFonts w:hint="eastAsia"/>
        </w:rPr>
        <w:t>，</w:t>
      </w:r>
      <w:r w:rsidRPr="00C21C78">
        <w:t>SpO</w:t>
      </w:r>
      <w:r w:rsidRPr="00C21C78">
        <w:rPr>
          <w:rFonts w:hint="eastAsia"/>
          <w:vertAlign w:val="subscript"/>
        </w:rPr>
        <w:t>2</w:t>
      </w:r>
      <w:r w:rsidRPr="00C21C78">
        <w:rPr>
          <w:rFonts w:hint="eastAsia"/>
        </w:rPr>
        <w:t>应大于</w:t>
      </w:r>
      <w:r w:rsidRPr="00C21C78">
        <w:t>95％</w:t>
      </w:r>
      <w:r w:rsidRPr="00C21C78">
        <w:rPr>
          <w:rFonts w:hint="eastAsia"/>
        </w:rPr>
        <w:t>，血乳酸应低于</w:t>
      </w:r>
      <w:r w:rsidRPr="00C21C78">
        <w:t>2</w:t>
      </w:r>
      <w:r w:rsidRPr="00A2034F">
        <w:rPr>
          <w:vertAlign w:val="superscript"/>
        </w:rPr>
        <w:t xml:space="preserve"> </w:t>
      </w:r>
      <w:r w:rsidRPr="00C21C78">
        <w:t>mmol/L</w:t>
      </w:r>
      <w:bookmarkEnd w:id="107"/>
      <w:r w:rsidRPr="00C21C78">
        <w:rPr>
          <w:rFonts w:hint="eastAsia"/>
        </w:rPr>
        <w:t>；若不在目标范围，应及时报告医师</w:t>
      </w:r>
      <w:r w:rsidR="004B09E5" w:rsidRPr="00C21C78">
        <w:rPr>
          <w:rFonts w:hint="eastAsia"/>
          <w:color w:val="212121"/>
        </w:rPr>
        <w:t>。</w:t>
      </w:r>
    </w:p>
    <w:p w14:paraId="323DB793" w14:textId="1311C18F" w:rsidR="0006707F" w:rsidRPr="00C21C78" w:rsidRDefault="000368D2">
      <w:pPr>
        <w:pStyle w:val="afffffffff0"/>
        <w:rPr>
          <w:color w:val="212121"/>
        </w:rPr>
      </w:pPr>
      <w:proofErr w:type="gramStart"/>
      <w:r w:rsidRPr="00C21C78">
        <w:rPr>
          <w:rFonts w:hint="eastAsia"/>
          <w:color w:val="212121"/>
        </w:rPr>
        <w:t>遵</w:t>
      </w:r>
      <w:proofErr w:type="gramEnd"/>
      <w:r w:rsidRPr="00C21C78">
        <w:rPr>
          <w:rFonts w:hint="eastAsia"/>
          <w:color w:val="212121"/>
        </w:rPr>
        <w:t>医嘱进行液体管理。</w:t>
      </w:r>
    </w:p>
    <w:p w14:paraId="04B84B29" w14:textId="5EE09BE2" w:rsidR="0006707F" w:rsidRPr="00C21C78" w:rsidRDefault="00000000">
      <w:pPr>
        <w:pStyle w:val="affe"/>
        <w:spacing w:before="120" w:after="120"/>
      </w:pPr>
      <w:r w:rsidRPr="00C21C78">
        <w:t>呼吸管理</w:t>
      </w:r>
    </w:p>
    <w:p w14:paraId="0FD4776D" w14:textId="7CCF8303" w:rsidR="00796B50" w:rsidRPr="00C21C78" w:rsidRDefault="00796B50" w:rsidP="00796B50">
      <w:pPr>
        <w:pStyle w:val="afffffffff0"/>
      </w:pPr>
      <w:r w:rsidRPr="00796B50">
        <w:rPr>
          <w:rFonts w:hint="eastAsia"/>
        </w:rPr>
        <w:t>应监测</w:t>
      </w:r>
      <w:proofErr w:type="spellStart"/>
      <w:r w:rsidRPr="00796B50">
        <w:t>FiO</w:t>
      </w:r>
      <w:proofErr w:type="spellEnd"/>
      <w:r w:rsidRPr="00796B50">
        <w:t>₂</w:t>
      </w:r>
      <w:r w:rsidRPr="00796B50">
        <w:rPr>
          <w:rFonts w:hint="eastAsia"/>
        </w:rPr>
        <w:t>、平台压及</w:t>
      </w:r>
      <w:r w:rsidRPr="00796B50">
        <w:t>PEEP</w:t>
      </w:r>
      <w:r w:rsidRPr="00796B50">
        <w:rPr>
          <w:rFonts w:hint="eastAsia"/>
        </w:rPr>
        <w:t>。</w:t>
      </w:r>
      <w:proofErr w:type="spellStart"/>
      <w:r w:rsidRPr="00796B50">
        <w:t>FiO</w:t>
      </w:r>
      <w:proofErr w:type="spellEnd"/>
      <w:r w:rsidRPr="00796B50">
        <w:t>₂</w:t>
      </w:r>
      <w:r w:rsidRPr="00796B50">
        <w:rPr>
          <w:rFonts w:hint="eastAsia"/>
        </w:rPr>
        <w:t>应低于</w:t>
      </w:r>
      <w:r w:rsidRPr="00C21C78">
        <w:t>50％</w:t>
      </w:r>
      <w:r w:rsidRPr="00796B50">
        <w:rPr>
          <w:rFonts w:hint="eastAsia"/>
        </w:rPr>
        <w:t>；</w:t>
      </w:r>
      <w:proofErr w:type="gramStart"/>
      <w:r w:rsidRPr="00796B50">
        <w:rPr>
          <w:rFonts w:hint="eastAsia"/>
        </w:rPr>
        <w:t>平台压应低于</w:t>
      </w:r>
      <w:proofErr w:type="gramEnd"/>
      <w:r w:rsidRPr="00796B50">
        <w:t>25</w:t>
      </w:r>
      <w:r w:rsidRPr="00796B50">
        <w:rPr>
          <w:vertAlign w:val="superscript"/>
        </w:rPr>
        <w:t xml:space="preserve"> </w:t>
      </w:r>
      <w:proofErr w:type="spellStart"/>
      <w:r w:rsidRPr="00796B50">
        <w:t>cmH</w:t>
      </w:r>
      <w:r w:rsidRPr="00796B50">
        <w:t>₂</w:t>
      </w:r>
      <w:r w:rsidRPr="00796B50">
        <w:t>O</w:t>
      </w:r>
      <w:proofErr w:type="spellEnd"/>
      <w:r w:rsidRPr="00796B50">
        <w:rPr>
          <w:rFonts w:hint="eastAsia"/>
        </w:rPr>
        <w:t>；</w:t>
      </w:r>
      <w:r w:rsidRPr="00796B50">
        <w:t>PEEP</w:t>
      </w:r>
      <w:r w:rsidRPr="00796B50">
        <w:rPr>
          <w:rFonts w:hint="eastAsia"/>
        </w:rPr>
        <w:t>应维持在</w:t>
      </w:r>
      <w:r w:rsidRPr="00796B50">
        <w:t>5</w:t>
      </w:r>
      <w:r w:rsidRPr="00796B50">
        <w:rPr>
          <w:vertAlign w:val="superscript"/>
        </w:rPr>
        <w:t xml:space="preserve"> </w:t>
      </w:r>
      <w:proofErr w:type="spellStart"/>
      <w:r w:rsidRPr="00796B50">
        <w:t>cmH</w:t>
      </w:r>
      <w:r w:rsidRPr="00796B50">
        <w:t>₂</w:t>
      </w:r>
      <w:r w:rsidRPr="00796B50">
        <w:t>O</w:t>
      </w:r>
      <w:proofErr w:type="spellEnd"/>
      <w:r w:rsidRPr="00796B50">
        <w:rPr>
          <w:rFonts w:hint="eastAsia"/>
        </w:rPr>
        <w:t>～</w:t>
      </w:r>
      <w:r w:rsidRPr="00796B50">
        <w:t>15</w:t>
      </w:r>
      <w:r w:rsidRPr="00796B50">
        <w:rPr>
          <w:vertAlign w:val="superscript"/>
        </w:rPr>
        <w:t xml:space="preserve"> </w:t>
      </w:r>
      <w:proofErr w:type="spellStart"/>
      <w:r w:rsidRPr="00796B50">
        <w:t>cmH</w:t>
      </w:r>
      <w:r w:rsidRPr="00796B50">
        <w:t>₂</w:t>
      </w:r>
      <w:r w:rsidRPr="00796B50">
        <w:t>O</w:t>
      </w:r>
      <w:proofErr w:type="spellEnd"/>
      <w:r w:rsidRPr="00796B50">
        <w:rPr>
          <w:rFonts w:hint="eastAsia"/>
        </w:rPr>
        <w:t>。发现异常</w:t>
      </w:r>
      <w:r w:rsidR="00041568">
        <w:rPr>
          <w:rFonts w:hint="eastAsia"/>
        </w:rPr>
        <w:t>，</w:t>
      </w:r>
      <w:r w:rsidRPr="00796B50">
        <w:rPr>
          <w:rFonts w:hint="eastAsia"/>
        </w:rPr>
        <w:t>及时报告医师</w:t>
      </w:r>
      <w:r>
        <w:rPr>
          <w:rFonts w:hint="eastAsia"/>
        </w:rPr>
        <w:t>。</w:t>
      </w:r>
    </w:p>
    <w:p w14:paraId="783A707B" w14:textId="6EC26487" w:rsidR="0006707F" w:rsidRPr="00C21C78" w:rsidRDefault="00000000">
      <w:pPr>
        <w:pStyle w:val="afffffffff0"/>
        <w:rPr>
          <w:rFonts w:hAnsi="宋体" w:hint="eastAsia"/>
        </w:rPr>
      </w:pPr>
      <w:r w:rsidRPr="00C21C78">
        <w:rPr>
          <w:rFonts w:hAnsi="宋体" w:hint="eastAsia"/>
        </w:rPr>
        <w:t>应按需进行</w:t>
      </w:r>
      <w:r w:rsidR="004B09E5" w:rsidRPr="00C21C78">
        <w:rPr>
          <w:rFonts w:hAnsi="宋体" w:hint="eastAsia"/>
        </w:rPr>
        <w:t>无菌</w:t>
      </w:r>
      <w:r w:rsidRPr="00C21C78">
        <w:rPr>
          <w:rFonts w:hAnsi="宋体" w:hint="eastAsia"/>
        </w:rPr>
        <w:t>吸痰，每次吸痰时间应小于15</w:t>
      </w:r>
      <w:r w:rsidRPr="00C21C78">
        <w:rPr>
          <w:rFonts w:hAnsi="宋体" w:hint="eastAsia"/>
          <w:vertAlign w:val="superscript"/>
        </w:rPr>
        <w:t xml:space="preserve"> </w:t>
      </w:r>
      <w:r w:rsidRPr="00C21C78">
        <w:rPr>
          <w:rFonts w:hAnsi="宋体" w:hint="eastAsia"/>
        </w:rPr>
        <w:t>s。</w:t>
      </w:r>
    </w:p>
    <w:p w14:paraId="74FA0A94" w14:textId="373EE774" w:rsidR="0006707F" w:rsidRPr="00C21C78" w:rsidRDefault="00000000">
      <w:pPr>
        <w:pStyle w:val="afffffffff0"/>
        <w:rPr>
          <w:rFonts w:hAnsi="宋体" w:hint="eastAsia"/>
        </w:rPr>
      </w:pPr>
      <w:r w:rsidRPr="00C21C78">
        <w:rPr>
          <w:rFonts w:hAnsi="宋体" w:hint="eastAsia"/>
        </w:rPr>
        <w:t>吸入气体温度应维持在34</w:t>
      </w:r>
      <w:r w:rsidRPr="00C21C78">
        <w:rPr>
          <w:rFonts w:hAnsi="宋体" w:hint="eastAsia"/>
          <w:vertAlign w:val="superscript"/>
        </w:rPr>
        <w:t xml:space="preserve"> </w:t>
      </w:r>
      <w:r w:rsidRPr="00C21C78">
        <w:rPr>
          <w:rFonts w:hAnsi="宋体" w:hint="eastAsia"/>
        </w:rPr>
        <w:t>℃～41</w:t>
      </w:r>
      <w:bookmarkStart w:id="108" w:name="_Hlk230023732"/>
      <w:r w:rsidRPr="00C21C78">
        <w:rPr>
          <w:rFonts w:hAnsi="宋体" w:hint="eastAsia"/>
          <w:vertAlign w:val="superscript"/>
        </w:rPr>
        <w:t xml:space="preserve"> </w:t>
      </w:r>
      <w:r w:rsidRPr="00C21C78">
        <w:rPr>
          <w:rFonts w:hAnsi="宋体" w:hint="eastAsia"/>
        </w:rPr>
        <w:t>℃</w:t>
      </w:r>
      <w:bookmarkEnd w:id="108"/>
      <w:r w:rsidRPr="00C21C78">
        <w:rPr>
          <w:rFonts w:hAnsi="宋体" w:hint="eastAsia"/>
        </w:rPr>
        <w:t>，湿度应达到100</w:t>
      </w:r>
      <w:r w:rsidRPr="00C21C78">
        <w:rPr>
          <w:rFonts w:hint="eastAsia"/>
        </w:rPr>
        <w:t>％</w:t>
      </w:r>
      <w:r w:rsidRPr="00C21C78">
        <w:rPr>
          <w:rFonts w:hAnsi="宋体" w:hint="eastAsia"/>
        </w:rPr>
        <w:t>。</w:t>
      </w:r>
    </w:p>
    <w:p w14:paraId="3774BF2F" w14:textId="77777777" w:rsidR="0006707F" w:rsidRDefault="00000000">
      <w:pPr>
        <w:pStyle w:val="afffffffff0"/>
        <w:rPr>
          <w:rFonts w:hAnsi="宋体" w:hint="eastAsia"/>
        </w:rPr>
      </w:pPr>
      <w:r w:rsidRPr="00C21C78">
        <w:rPr>
          <w:rFonts w:hAnsi="宋体" w:hint="eastAsia"/>
        </w:rPr>
        <w:t>应每</w:t>
      </w:r>
      <w:r w:rsidRPr="00C21C78">
        <w:rPr>
          <w:rFonts w:hAnsi="宋体"/>
        </w:rPr>
        <w:t>2</w:t>
      </w:r>
      <w:r w:rsidRPr="00C21C78">
        <w:rPr>
          <w:rFonts w:hAnsi="宋体" w:hint="eastAsia"/>
          <w:vertAlign w:val="superscript"/>
        </w:rPr>
        <w:t xml:space="preserve"> </w:t>
      </w:r>
      <w:r w:rsidRPr="00C21C78">
        <w:rPr>
          <w:rFonts w:hAnsi="宋体" w:hint="eastAsia"/>
        </w:rPr>
        <w:t>h为儿童翻身一次，口腔护理应每</w:t>
      </w:r>
      <w:r w:rsidRPr="00C21C78">
        <w:rPr>
          <w:rFonts w:hAnsi="宋体"/>
        </w:rPr>
        <w:t>8</w:t>
      </w:r>
      <w:r w:rsidRPr="00C21C78">
        <w:rPr>
          <w:rFonts w:hAnsi="宋体" w:hint="eastAsia"/>
          <w:vertAlign w:val="superscript"/>
        </w:rPr>
        <w:t xml:space="preserve"> </w:t>
      </w:r>
      <w:r w:rsidRPr="00C21C78">
        <w:rPr>
          <w:rFonts w:hAnsi="宋体" w:hint="eastAsia"/>
        </w:rPr>
        <w:t>h至少一次，气管插</w:t>
      </w:r>
      <w:r>
        <w:rPr>
          <w:rFonts w:hAnsi="宋体" w:hint="eastAsia"/>
        </w:rPr>
        <w:t>管气囊压力应维持在</w:t>
      </w:r>
      <w:r>
        <w:rPr>
          <w:rFonts w:hAnsi="宋体"/>
        </w:rPr>
        <w:t>20 cmH</w:t>
      </w:r>
      <w:r>
        <w:rPr>
          <w:rFonts w:ascii="Cambria Math" w:hAnsi="Cambria Math" w:cs="Cambria Math" w:hint="eastAsia"/>
          <w:vertAlign w:val="subscript"/>
        </w:rPr>
        <w:t>2</w:t>
      </w:r>
      <w:r>
        <w:rPr>
          <w:rFonts w:hAnsi="宋体"/>
        </w:rPr>
        <w:t>O</w:t>
      </w:r>
      <w:r>
        <w:rPr>
          <w:rFonts w:hAnsi="宋体" w:hint="eastAsia"/>
        </w:rPr>
        <w:t>～</w:t>
      </w:r>
      <w:r>
        <w:rPr>
          <w:rFonts w:hAnsi="宋体"/>
        </w:rPr>
        <w:t>25</w:t>
      </w:r>
      <w:r>
        <w:rPr>
          <w:rFonts w:hAnsi="宋体"/>
          <w:vertAlign w:val="superscript"/>
        </w:rPr>
        <w:t xml:space="preserve"> </w:t>
      </w:r>
      <w:r>
        <w:rPr>
          <w:rFonts w:hAnsi="宋体"/>
        </w:rPr>
        <w:t>cmH</w:t>
      </w:r>
      <w:r>
        <w:rPr>
          <w:rFonts w:ascii="Cambria Math" w:hAnsi="Cambria Math" w:cs="Cambria Math" w:hint="eastAsia"/>
          <w:vertAlign w:val="subscript"/>
        </w:rPr>
        <w:t>2</w:t>
      </w:r>
      <w:r>
        <w:rPr>
          <w:rFonts w:hAnsi="宋体"/>
        </w:rPr>
        <w:t>O</w:t>
      </w:r>
      <w:r>
        <w:rPr>
          <w:rFonts w:hAnsi="宋体" w:hint="eastAsia"/>
        </w:rPr>
        <w:t>。</w:t>
      </w:r>
    </w:p>
    <w:p w14:paraId="14D74BD0" w14:textId="77777777" w:rsidR="0006707F" w:rsidRDefault="00000000">
      <w:pPr>
        <w:pStyle w:val="afffffffff0"/>
        <w:rPr>
          <w:rFonts w:hAnsi="宋体" w:hint="eastAsia"/>
        </w:rPr>
      </w:pPr>
      <w:r>
        <w:rPr>
          <w:rFonts w:hAnsi="宋体" w:hint="eastAsia"/>
        </w:rPr>
        <w:t>对于中重度ARDS的儿童，</w:t>
      </w:r>
      <w:proofErr w:type="gramStart"/>
      <w:r>
        <w:rPr>
          <w:rFonts w:hAnsi="宋体" w:hint="eastAsia"/>
        </w:rPr>
        <w:t>宜实施</w:t>
      </w:r>
      <w:proofErr w:type="gramEnd"/>
      <w:r>
        <w:rPr>
          <w:rFonts w:hAnsi="宋体" w:hint="eastAsia"/>
        </w:rPr>
        <w:t>俯卧位通气。</w:t>
      </w:r>
    </w:p>
    <w:p w14:paraId="228426F5" w14:textId="77777777" w:rsidR="0006707F" w:rsidRDefault="00000000">
      <w:pPr>
        <w:pStyle w:val="affe"/>
        <w:spacing w:before="120" w:after="120"/>
      </w:pPr>
      <w:r>
        <w:t>体温管理</w:t>
      </w:r>
    </w:p>
    <w:p w14:paraId="42D747EA" w14:textId="24A57C27" w:rsidR="0006707F" w:rsidRPr="00C21C78" w:rsidRDefault="00C21C78" w:rsidP="00C21C78">
      <w:pPr>
        <w:pStyle w:val="afffffffff0"/>
      </w:pPr>
      <w:r w:rsidRPr="00C21C78">
        <w:rPr>
          <w:rFonts w:hint="eastAsia"/>
        </w:rPr>
        <w:t>应使用水箱维持儿童体温在36</w:t>
      </w:r>
      <w:r w:rsidRPr="00C21C78">
        <w:rPr>
          <w:rFonts w:hint="eastAsia"/>
          <w:vertAlign w:val="superscript"/>
        </w:rPr>
        <w:t xml:space="preserve"> </w:t>
      </w:r>
      <w:r w:rsidRPr="00C21C78">
        <w:rPr>
          <w:rFonts w:hint="eastAsia"/>
        </w:rPr>
        <w:t>℃～37</w:t>
      </w:r>
      <w:r w:rsidRPr="00C21C78">
        <w:rPr>
          <w:rFonts w:hint="eastAsia"/>
          <w:vertAlign w:val="superscript"/>
        </w:rPr>
        <w:t xml:space="preserve"> </w:t>
      </w:r>
      <w:r w:rsidRPr="00C21C78">
        <w:rPr>
          <w:rFonts w:hint="eastAsia"/>
        </w:rPr>
        <w:t>℃。</w:t>
      </w:r>
    </w:p>
    <w:p w14:paraId="57EEBDB7" w14:textId="77777777" w:rsidR="0006707F" w:rsidRDefault="00000000">
      <w:pPr>
        <w:pStyle w:val="afffffffff0"/>
      </w:pPr>
      <w:r>
        <w:rPr>
          <w:rFonts w:hint="eastAsia"/>
        </w:rPr>
        <w:t>应每小时监测儿童体温、末梢循环状态及置管侧肢体的温度。</w:t>
      </w:r>
    </w:p>
    <w:p w14:paraId="7CF0E9EC" w14:textId="77777777" w:rsidR="0006707F" w:rsidRDefault="00000000">
      <w:pPr>
        <w:pStyle w:val="afffffffff0"/>
      </w:pPr>
      <w:r>
        <w:rPr>
          <w:rFonts w:hint="eastAsia"/>
        </w:rPr>
        <w:t>新生儿应使用辐射床进行保暖。</w:t>
      </w:r>
    </w:p>
    <w:p w14:paraId="414AF7C6" w14:textId="77777777" w:rsidR="0006707F" w:rsidRDefault="00000000">
      <w:pPr>
        <w:pStyle w:val="affe"/>
        <w:spacing w:before="120" w:after="120"/>
      </w:pPr>
      <w:r>
        <w:t>抗凝管理</w:t>
      </w:r>
    </w:p>
    <w:p w14:paraId="74103647" w14:textId="5F16DDB5" w:rsidR="0006707F" w:rsidRPr="009A4B6D" w:rsidRDefault="00000000" w:rsidP="009A4B6D">
      <w:pPr>
        <w:pStyle w:val="afffffffff0"/>
      </w:pPr>
      <w:r w:rsidRPr="009A4B6D">
        <w:rPr>
          <w:rFonts w:hint="eastAsia"/>
        </w:rPr>
        <w:t>ECMO启动后2</w:t>
      </w:r>
      <w:r w:rsidRPr="009A4B6D">
        <w:rPr>
          <w:rFonts w:hint="eastAsia"/>
          <w:vertAlign w:val="superscript"/>
        </w:rPr>
        <w:t xml:space="preserve"> </w:t>
      </w:r>
      <w:r w:rsidRPr="009A4B6D">
        <w:rPr>
          <w:rFonts w:hint="eastAsia"/>
        </w:rPr>
        <w:t>h～3</w:t>
      </w:r>
      <w:r w:rsidRPr="009A4B6D">
        <w:rPr>
          <w:rFonts w:hint="eastAsia"/>
          <w:vertAlign w:val="superscript"/>
        </w:rPr>
        <w:t xml:space="preserve"> </w:t>
      </w:r>
      <w:r w:rsidRPr="009A4B6D">
        <w:rPr>
          <w:rFonts w:hint="eastAsia"/>
        </w:rPr>
        <w:t>h，</w:t>
      </w:r>
      <w:r w:rsidR="009A4B6D" w:rsidRPr="009A4B6D">
        <w:rPr>
          <w:rFonts w:hint="eastAsia"/>
        </w:rPr>
        <w:t>应</w:t>
      </w:r>
      <w:r w:rsidR="00575824" w:rsidRPr="009A4B6D">
        <w:rPr>
          <w:rFonts w:hint="eastAsia"/>
        </w:rPr>
        <w:t>监测</w:t>
      </w:r>
      <w:r w:rsidRPr="009A4B6D">
        <w:rPr>
          <w:rFonts w:hint="eastAsia"/>
        </w:rPr>
        <w:t>ACT值</w:t>
      </w:r>
      <w:r w:rsidR="00575824" w:rsidRPr="009A4B6D">
        <w:rPr>
          <w:rFonts w:hint="eastAsia"/>
        </w:rPr>
        <w:t>，</w:t>
      </w:r>
      <w:r w:rsidR="009A4B6D" w:rsidRPr="009A4B6D">
        <w:rPr>
          <w:rFonts w:hint="eastAsia"/>
        </w:rPr>
        <w:t>若ACT值低于</w:t>
      </w:r>
      <w:r w:rsidRPr="009A4B6D">
        <w:rPr>
          <w:rFonts w:hint="eastAsia"/>
        </w:rPr>
        <w:t>300</w:t>
      </w:r>
      <w:r w:rsidRPr="009A4B6D">
        <w:rPr>
          <w:rFonts w:hint="eastAsia"/>
          <w:vertAlign w:val="superscript"/>
        </w:rPr>
        <w:t xml:space="preserve"> </w:t>
      </w:r>
      <w:r w:rsidRPr="009A4B6D">
        <w:rPr>
          <w:rFonts w:hint="eastAsia"/>
        </w:rPr>
        <w:t>s时，应遵医嘱使用肝素抗凝。</w:t>
      </w:r>
    </w:p>
    <w:p w14:paraId="2CFF2958" w14:textId="4CC21234" w:rsidR="0006707F" w:rsidRPr="009A4B6D" w:rsidRDefault="009A4B6D" w:rsidP="009A4B6D">
      <w:pPr>
        <w:pStyle w:val="afffffffff0"/>
      </w:pPr>
      <w:r w:rsidRPr="009A4B6D">
        <w:rPr>
          <w:rFonts w:hint="eastAsia"/>
        </w:rPr>
        <w:t>应监测抗凝目标值，每1</w:t>
      </w:r>
      <w:r w:rsidRPr="009A4B6D">
        <w:rPr>
          <w:rFonts w:hint="eastAsia"/>
          <w:vertAlign w:val="superscript"/>
        </w:rPr>
        <w:t xml:space="preserve"> </w:t>
      </w:r>
      <w:r w:rsidRPr="009A4B6D">
        <w:rPr>
          <w:rFonts w:hint="eastAsia"/>
        </w:rPr>
        <w:t>h～4</w:t>
      </w:r>
      <w:r w:rsidRPr="009A4B6D">
        <w:rPr>
          <w:rFonts w:hint="eastAsia"/>
          <w:vertAlign w:val="superscript"/>
        </w:rPr>
        <w:t xml:space="preserve"> </w:t>
      </w:r>
      <w:r w:rsidRPr="009A4B6D">
        <w:rPr>
          <w:rFonts w:hint="eastAsia"/>
        </w:rPr>
        <w:t>h一次。目标范围：ACT 160 s～200</w:t>
      </w:r>
      <w:r w:rsidRPr="009A4B6D">
        <w:rPr>
          <w:rFonts w:hint="eastAsia"/>
          <w:vertAlign w:val="superscript"/>
        </w:rPr>
        <w:t xml:space="preserve"> </w:t>
      </w:r>
      <w:r w:rsidRPr="009A4B6D">
        <w:rPr>
          <w:rFonts w:hint="eastAsia"/>
        </w:rPr>
        <w:t>s，APTT 45</w:t>
      </w:r>
      <w:r w:rsidRPr="009A4B6D">
        <w:rPr>
          <w:rFonts w:hint="eastAsia"/>
          <w:vertAlign w:val="superscript"/>
        </w:rPr>
        <w:t xml:space="preserve"> </w:t>
      </w:r>
      <w:r w:rsidRPr="009A4B6D">
        <w:rPr>
          <w:rFonts w:hint="eastAsia"/>
        </w:rPr>
        <w:t>s～60</w:t>
      </w:r>
      <w:r w:rsidRPr="009A4B6D">
        <w:rPr>
          <w:rFonts w:hint="eastAsia"/>
          <w:vertAlign w:val="superscript"/>
        </w:rPr>
        <w:t xml:space="preserve"> </w:t>
      </w:r>
      <w:r w:rsidRPr="009A4B6D">
        <w:rPr>
          <w:rFonts w:hint="eastAsia"/>
        </w:rPr>
        <w:t>s（相当于正常值的1.5～2.0倍）。若发现偏离，应及时报告医师</w:t>
      </w:r>
      <w:r w:rsidR="003B0464" w:rsidRPr="009A4B6D">
        <w:rPr>
          <w:rFonts w:hint="eastAsia"/>
        </w:rPr>
        <w:t>。</w:t>
      </w:r>
    </w:p>
    <w:p w14:paraId="1B5F7EA8" w14:textId="77777777" w:rsidR="0006707F" w:rsidRDefault="00000000">
      <w:pPr>
        <w:pStyle w:val="affe"/>
        <w:spacing w:before="120" w:after="120"/>
      </w:pPr>
      <w:r>
        <w:t>药物管理</w:t>
      </w:r>
    </w:p>
    <w:p w14:paraId="398AA0E3" w14:textId="77777777" w:rsidR="0006707F" w:rsidRDefault="00000000">
      <w:pPr>
        <w:pStyle w:val="afffffffff0"/>
      </w:pPr>
      <w:r>
        <w:rPr>
          <w:rFonts w:hint="eastAsia"/>
        </w:rPr>
        <w:t>应遵医嘱分阶段调整血管活性药物、镇静镇痛药物及抗凝药物的使用。</w:t>
      </w:r>
    </w:p>
    <w:p w14:paraId="164B049A" w14:textId="77777777" w:rsidR="0006707F" w:rsidRDefault="00000000">
      <w:pPr>
        <w:pStyle w:val="afffffffff0"/>
      </w:pPr>
      <w:r>
        <w:rPr>
          <w:rFonts w:hint="eastAsia"/>
        </w:rPr>
        <w:t>建立期应遵医嘱充分镇静，待儿童稳定后逐渐减少镇静镇痛药物剂量。</w:t>
      </w:r>
    </w:p>
    <w:p w14:paraId="56FC3D25" w14:textId="77777777" w:rsidR="0006707F" w:rsidRDefault="00000000">
      <w:pPr>
        <w:pStyle w:val="afffffffff0"/>
      </w:pPr>
      <w:r>
        <w:rPr>
          <w:rFonts w:hint="eastAsia"/>
        </w:rPr>
        <w:t>应根据儿童体重或体表面积核对给药剂量，</w:t>
      </w:r>
      <w:proofErr w:type="gramStart"/>
      <w:r>
        <w:rPr>
          <w:rFonts w:hint="eastAsia"/>
        </w:rPr>
        <w:t>遵</w:t>
      </w:r>
      <w:proofErr w:type="gramEnd"/>
      <w:r>
        <w:rPr>
          <w:rFonts w:hint="eastAsia"/>
        </w:rPr>
        <w:t>医嘱给药，并监测疗效与不良反应。</w:t>
      </w:r>
    </w:p>
    <w:p w14:paraId="33A57428" w14:textId="00789BD6" w:rsidR="0006707F" w:rsidRDefault="00000000">
      <w:pPr>
        <w:pStyle w:val="affe"/>
        <w:spacing w:before="120" w:after="120"/>
      </w:pPr>
      <w:r>
        <w:t>营养管理</w:t>
      </w:r>
    </w:p>
    <w:p w14:paraId="6D65F95F" w14:textId="491F9214" w:rsidR="0006707F" w:rsidRPr="009A4B6D" w:rsidRDefault="00000000">
      <w:pPr>
        <w:pStyle w:val="afffffffff0"/>
      </w:pPr>
      <w:r w:rsidRPr="009A4B6D">
        <w:rPr>
          <w:rFonts w:hint="eastAsia"/>
        </w:rPr>
        <w:t>在ECMO启动后24</w:t>
      </w:r>
      <w:r w:rsidRPr="009A4B6D">
        <w:rPr>
          <w:rFonts w:hint="eastAsia"/>
          <w:vertAlign w:val="superscript"/>
        </w:rPr>
        <w:t xml:space="preserve"> </w:t>
      </w:r>
      <w:r w:rsidRPr="009A4B6D">
        <w:rPr>
          <w:rFonts w:hint="eastAsia"/>
        </w:rPr>
        <w:t>h内</w:t>
      </w:r>
      <w:proofErr w:type="gramStart"/>
      <w:r w:rsidRPr="009A4B6D">
        <w:rPr>
          <w:rFonts w:hint="eastAsia"/>
        </w:rPr>
        <w:t>遵</w:t>
      </w:r>
      <w:proofErr w:type="gramEnd"/>
      <w:r w:rsidRPr="009A4B6D">
        <w:rPr>
          <w:rFonts w:hint="eastAsia"/>
        </w:rPr>
        <w:t>医嘱启动肠外营养。</w:t>
      </w:r>
    </w:p>
    <w:p w14:paraId="7C1C9F5A" w14:textId="5C4646DA" w:rsidR="0006707F" w:rsidRPr="009A4B6D" w:rsidRDefault="00342586">
      <w:pPr>
        <w:pStyle w:val="afffffffff0"/>
      </w:pPr>
      <w:bookmarkStart w:id="109" w:name="_Hlk230964961"/>
      <w:r w:rsidRPr="009A4B6D">
        <w:rPr>
          <w:rFonts w:hint="eastAsia"/>
        </w:rPr>
        <w:t>宜</w:t>
      </w:r>
      <w:r w:rsidR="003B0464" w:rsidRPr="009A4B6D">
        <w:rPr>
          <w:rFonts w:hint="eastAsia"/>
        </w:rPr>
        <w:t>监测能量供给目标：儿童</w:t>
      </w:r>
      <w:r w:rsidR="009A4B6D" w:rsidRPr="009A4B6D">
        <w:rPr>
          <w:rFonts w:hint="eastAsia"/>
        </w:rPr>
        <w:t>为</w:t>
      </w:r>
      <w:r w:rsidR="003B0464" w:rsidRPr="009A4B6D">
        <w:rPr>
          <w:rFonts w:hint="eastAsia"/>
        </w:rPr>
        <w:t>80</w:t>
      </w:r>
      <w:r w:rsidR="003B0464" w:rsidRPr="009A4B6D">
        <w:rPr>
          <w:rFonts w:hint="eastAsia"/>
          <w:vertAlign w:val="superscript"/>
        </w:rPr>
        <w:t xml:space="preserve"> </w:t>
      </w:r>
      <w:r w:rsidR="003B0464" w:rsidRPr="009A4B6D">
        <w:rPr>
          <w:rFonts w:hint="eastAsia"/>
        </w:rPr>
        <w:t>kcal/（kg·d），新生儿</w:t>
      </w:r>
      <w:r w:rsidR="009A4B6D" w:rsidRPr="009A4B6D">
        <w:rPr>
          <w:rFonts w:hint="eastAsia"/>
        </w:rPr>
        <w:t>为</w:t>
      </w:r>
      <w:r w:rsidR="003B0464" w:rsidRPr="009A4B6D">
        <w:rPr>
          <w:rFonts w:hint="eastAsia"/>
        </w:rPr>
        <w:t>80</w:t>
      </w:r>
      <w:r w:rsidR="003B0464" w:rsidRPr="009A4B6D">
        <w:rPr>
          <w:rFonts w:hint="eastAsia"/>
          <w:vertAlign w:val="superscript"/>
        </w:rPr>
        <w:t xml:space="preserve"> </w:t>
      </w:r>
      <w:r w:rsidR="003B0464" w:rsidRPr="009A4B6D">
        <w:rPr>
          <w:rFonts w:hint="eastAsia"/>
        </w:rPr>
        <w:t>kcal/（kg·d）～120</w:t>
      </w:r>
      <w:bookmarkStart w:id="110" w:name="_Hlk230024006"/>
      <w:r w:rsidR="003B0464" w:rsidRPr="009A4B6D">
        <w:rPr>
          <w:rFonts w:hint="eastAsia"/>
          <w:vertAlign w:val="superscript"/>
        </w:rPr>
        <w:t xml:space="preserve"> </w:t>
      </w:r>
      <w:r w:rsidR="003B0464" w:rsidRPr="009A4B6D">
        <w:rPr>
          <w:rFonts w:hint="eastAsia"/>
        </w:rPr>
        <w:t>kcal/（kg·d）</w:t>
      </w:r>
      <w:bookmarkEnd w:id="110"/>
      <w:r w:rsidR="003B0464" w:rsidRPr="009A4B6D">
        <w:rPr>
          <w:rFonts w:hint="eastAsia"/>
        </w:rPr>
        <w:t>，发现异常，及时报告</w:t>
      </w:r>
      <w:r w:rsidR="009A4B6D" w:rsidRPr="009A4B6D">
        <w:rPr>
          <w:rFonts w:hint="eastAsia"/>
        </w:rPr>
        <w:t>医师</w:t>
      </w:r>
      <w:bookmarkEnd w:id="109"/>
      <w:r w:rsidR="00D14E14" w:rsidRPr="009A4B6D">
        <w:rPr>
          <w:rFonts w:hint="eastAsia"/>
        </w:rPr>
        <w:t>。</w:t>
      </w:r>
    </w:p>
    <w:p w14:paraId="711A4AFC" w14:textId="77777777" w:rsidR="0006707F" w:rsidRDefault="00000000">
      <w:pPr>
        <w:pStyle w:val="afffffffff0"/>
      </w:pPr>
      <w:r>
        <w:rPr>
          <w:rFonts w:hint="eastAsia"/>
        </w:rPr>
        <w:t>待儿童病情稳定后，应尽早启动肠内营养，并评估肠鸣音、水肿情况及血乳酸水平。</w:t>
      </w:r>
    </w:p>
    <w:p w14:paraId="18BB992A" w14:textId="77777777" w:rsidR="0006707F" w:rsidRDefault="00000000">
      <w:pPr>
        <w:pStyle w:val="afffffffff0"/>
      </w:pPr>
      <w:r>
        <w:rPr>
          <w:rFonts w:hint="eastAsia"/>
        </w:rPr>
        <w:t>对于肠内营养</w:t>
      </w:r>
      <w:proofErr w:type="gramStart"/>
      <w:r>
        <w:rPr>
          <w:rFonts w:hint="eastAsia"/>
        </w:rPr>
        <w:t>不</w:t>
      </w:r>
      <w:proofErr w:type="gramEnd"/>
      <w:r>
        <w:rPr>
          <w:rFonts w:hint="eastAsia"/>
        </w:rPr>
        <w:t>耐受的儿童，宜在超声引导下实施幽门后喂养。</w:t>
      </w:r>
    </w:p>
    <w:p w14:paraId="25286BB9" w14:textId="77777777" w:rsidR="00041568" w:rsidRDefault="00041568" w:rsidP="00041568">
      <w:pPr>
        <w:pStyle w:val="afffffffff0"/>
        <w:numPr>
          <w:ilvl w:val="0"/>
          <w:numId w:val="0"/>
        </w:numPr>
      </w:pPr>
    </w:p>
    <w:p w14:paraId="15BF31D2" w14:textId="77777777" w:rsidR="00041568" w:rsidRDefault="00041568" w:rsidP="00041568">
      <w:pPr>
        <w:pStyle w:val="afffffffff0"/>
        <w:numPr>
          <w:ilvl w:val="0"/>
          <w:numId w:val="0"/>
        </w:numPr>
      </w:pPr>
    </w:p>
    <w:p w14:paraId="3B2BB05C" w14:textId="77777777" w:rsidR="00041568" w:rsidRDefault="00041568" w:rsidP="00041568">
      <w:pPr>
        <w:pStyle w:val="afffffffff0"/>
        <w:numPr>
          <w:ilvl w:val="0"/>
          <w:numId w:val="0"/>
        </w:numPr>
        <w:rPr>
          <w:rFonts w:hint="eastAsia"/>
        </w:rPr>
      </w:pPr>
    </w:p>
    <w:p w14:paraId="6FEF9E39" w14:textId="77777777" w:rsidR="0006707F" w:rsidRDefault="00000000">
      <w:pPr>
        <w:pStyle w:val="affe"/>
        <w:spacing w:before="120" w:after="120"/>
      </w:pPr>
      <w:r>
        <w:rPr>
          <w:rFonts w:hint="eastAsia"/>
        </w:rPr>
        <w:lastRenderedPageBreak/>
        <w:t>管路固定与非计划性拔管预防</w:t>
      </w:r>
    </w:p>
    <w:p w14:paraId="5695D2DD" w14:textId="77777777" w:rsidR="0006707F" w:rsidRDefault="00000000">
      <w:pPr>
        <w:pStyle w:val="afffffffff0"/>
      </w:pPr>
      <w:r>
        <w:rPr>
          <w:rFonts w:hint="eastAsia"/>
        </w:rPr>
        <w:t>置</w:t>
      </w:r>
      <w:proofErr w:type="gramStart"/>
      <w:r>
        <w:rPr>
          <w:rFonts w:hint="eastAsia"/>
        </w:rPr>
        <w:t>管成功</w:t>
      </w:r>
      <w:proofErr w:type="gramEnd"/>
      <w:r>
        <w:rPr>
          <w:rFonts w:hint="eastAsia"/>
        </w:rPr>
        <w:t>及医师对插管体外部分行经皮缝合固定后，护理人员应在皮肤出口处使用带海绵衬垫的固定翼或卡扣式固定器等儿童专用管路固定装置，不应直接牵拉插管。</w:t>
      </w:r>
    </w:p>
    <w:p w14:paraId="4CC74053" w14:textId="77777777" w:rsidR="0006707F" w:rsidRDefault="00000000">
      <w:pPr>
        <w:pStyle w:val="afffffffff0"/>
      </w:pPr>
      <w:r>
        <w:rPr>
          <w:rFonts w:hint="eastAsia"/>
        </w:rPr>
        <w:t>应在管路皮肤出口及缝合点下方放置泡沫敷料或水胶体敷料，并每日评估皮肤完整性。</w:t>
      </w:r>
    </w:p>
    <w:p w14:paraId="12FB9A67" w14:textId="738A760D" w:rsidR="0006707F" w:rsidRDefault="000368D2">
      <w:pPr>
        <w:pStyle w:val="afffffffff0"/>
      </w:pPr>
      <w:r>
        <w:rPr>
          <w:rFonts w:hint="eastAsia"/>
        </w:rPr>
        <w:t>插管、连接管、测压管等外露管路应使用高举平台法二次固定于儿童衣物或床单上，预留足够长度，</w:t>
      </w:r>
      <w:proofErr w:type="gramStart"/>
      <w:r>
        <w:rPr>
          <w:rFonts w:hint="eastAsia"/>
        </w:rPr>
        <w:t>不</w:t>
      </w:r>
      <w:proofErr w:type="gramEnd"/>
      <w:r>
        <w:rPr>
          <w:rFonts w:hint="eastAsia"/>
        </w:rPr>
        <w:t>环路打折。</w:t>
      </w:r>
    </w:p>
    <w:p w14:paraId="595F2A9F" w14:textId="77777777" w:rsidR="0006707F" w:rsidRPr="000368D2" w:rsidRDefault="00000000">
      <w:pPr>
        <w:pStyle w:val="afffffffff0"/>
      </w:pPr>
      <w:r w:rsidRPr="000368D2">
        <w:rPr>
          <w:rFonts w:hint="eastAsia"/>
        </w:rPr>
        <w:t>每班次应评估管路固定装置的牢固度、缝合线是否松动、固定</w:t>
      </w:r>
      <w:proofErr w:type="gramStart"/>
      <w:r w:rsidRPr="000368D2">
        <w:rPr>
          <w:rFonts w:hint="eastAsia"/>
        </w:rPr>
        <w:t>翼</w:t>
      </w:r>
      <w:proofErr w:type="gramEnd"/>
      <w:r w:rsidRPr="000368D2">
        <w:rPr>
          <w:rFonts w:hint="eastAsia"/>
        </w:rPr>
        <w:t>有无移位；翻身或转运前后应重新确认固定状态。</w:t>
      </w:r>
    </w:p>
    <w:p w14:paraId="32F3015C" w14:textId="4EC78CB5" w:rsidR="0006707F" w:rsidRDefault="00000000">
      <w:pPr>
        <w:pStyle w:val="afffffffff0"/>
      </w:pPr>
      <w:r w:rsidRPr="000368D2">
        <w:rPr>
          <w:rFonts w:hint="eastAsia"/>
        </w:rPr>
        <w:t>对躁动明显或镇静评分≥3分的儿童，应</w:t>
      </w:r>
      <w:r>
        <w:rPr>
          <w:rFonts w:hint="eastAsia"/>
        </w:rPr>
        <w:t>在充分镇痛镇静基础上，</w:t>
      </w:r>
      <w:proofErr w:type="gramStart"/>
      <w:r>
        <w:rPr>
          <w:rFonts w:hint="eastAsia"/>
        </w:rPr>
        <w:t>遵</w:t>
      </w:r>
      <w:proofErr w:type="gramEnd"/>
      <w:r>
        <w:rPr>
          <w:rFonts w:hint="eastAsia"/>
        </w:rPr>
        <w:t>医嘱使用约束手套或婴儿约束带；约束装置应定时放松并评估肢体循环。</w:t>
      </w:r>
    </w:p>
    <w:p w14:paraId="2F87F9F8" w14:textId="77777777" w:rsidR="0006707F" w:rsidRDefault="00000000">
      <w:pPr>
        <w:pStyle w:val="affe"/>
        <w:spacing w:before="120" w:after="120"/>
      </w:pPr>
      <w:r>
        <w:t>感染防控</w:t>
      </w:r>
    </w:p>
    <w:p w14:paraId="0E8D66E1" w14:textId="77777777" w:rsidR="0006707F" w:rsidRDefault="00000000">
      <w:pPr>
        <w:pStyle w:val="afffffffff0"/>
      </w:pPr>
      <w:r>
        <w:rPr>
          <w:rFonts w:hint="eastAsia"/>
        </w:rPr>
        <w:t>应落实WS/T 509规定的</w:t>
      </w:r>
      <w:proofErr w:type="gramStart"/>
      <w:r>
        <w:rPr>
          <w:rFonts w:hint="eastAsia"/>
        </w:rPr>
        <w:t>手卫生</w:t>
      </w:r>
      <w:proofErr w:type="gramEnd"/>
      <w:r>
        <w:rPr>
          <w:rFonts w:hint="eastAsia"/>
        </w:rPr>
        <w:t>和无菌操作要求，安排专人护理，并减少探视。</w:t>
      </w:r>
    </w:p>
    <w:p w14:paraId="61B079A9" w14:textId="77777777" w:rsidR="0006707F" w:rsidRDefault="00000000">
      <w:pPr>
        <w:pStyle w:val="afffffffff0"/>
      </w:pPr>
      <w:r>
        <w:rPr>
          <w:rFonts w:hint="eastAsia"/>
        </w:rPr>
        <w:t>应每小时监测儿童生命体征。</w:t>
      </w:r>
    </w:p>
    <w:p w14:paraId="4A3843E0" w14:textId="77777777" w:rsidR="0006707F" w:rsidRDefault="00000000">
      <w:pPr>
        <w:pStyle w:val="afffffffff0"/>
      </w:pPr>
      <w:r>
        <w:rPr>
          <w:rFonts w:hint="eastAsia"/>
        </w:rPr>
        <w:t>应定期复查血常规、CRP、PCT及血培养。</w:t>
      </w:r>
    </w:p>
    <w:p w14:paraId="6B90CF66" w14:textId="77777777" w:rsidR="0006707F" w:rsidRDefault="00000000">
      <w:pPr>
        <w:pStyle w:val="afffffffff0"/>
      </w:pPr>
      <w:r>
        <w:rPr>
          <w:rFonts w:hint="eastAsia"/>
        </w:rPr>
        <w:t>确诊感染者，应早期启动抗感染治疗。</w:t>
      </w:r>
    </w:p>
    <w:p w14:paraId="2D7172E4" w14:textId="77777777" w:rsidR="0006707F" w:rsidRDefault="00000000">
      <w:pPr>
        <w:pStyle w:val="affe"/>
        <w:spacing w:before="120" w:after="120"/>
      </w:pPr>
      <w:bookmarkStart w:id="111" w:name="_Toc230030049"/>
      <w:r>
        <w:t>撤除后护理</w:t>
      </w:r>
      <w:bookmarkEnd w:id="111"/>
    </w:p>
    <w:p w14:paraId="745171F6" w14:textId="77777777" w:rsidR="0006707F" w:rsidRDefault="00000000">
      <w:pPr>
        <w:pStyle w:val="afffffffff0"/>
      </w:pPr>
      <w:r>
        <w:rPr>
          <w:rFonts w:hint="eastAsia"/>
        </w:rPr>
        <w:t>撤除ECMO前，应评估儿童心肺功能、血流动力学状态及氧合水平，并协助医师逐步降低流量、调整血管活性药物、减少肝素用量。</w:t>
      </w:r>
    </w:p>
    <w:p w14:paraId="738DE21A" w14:textId="77777777" w:rsidR="0006707F" w:rsidRDefault="00000000">
      <w:pPr>
        <w:pStyle w:val="afffffffff0"/>
      </w:pPr>
      <w:r>
        <w:rPr>
          <w:rFonts w:hint="eastAsia"/>
        </w:rPr>
        <w:t>撤除过程中，应配合医师完成停机、拔管及压迫止血，并持续监测生命体征、出血情况、循环及呼吸状态。</w:t>
      </w:r>
    </w:p>
    <w:p w14:paraId="2527E37A" w14:textId="77777777" w:rsidR="0006707F" w:rsidRDefault="00000000">
      <w:pPr>
        <w:pStyle w:val="afffffffff0"/>
      </w:pPr>
      <w:r>
        <w:rPr>
          <w:rFonts w:hint="eastAsia"/>
        </w:rPr>
        <w:t>撤除ECMO后，应继续进行重症监护、器官支持、出血与感染防控，并做好营养、疼痛及心理护理。</w:t>
      </w:r>
    </w:p>
    <w:p w14:paraId="064E85AF" w14:textId="77777777" w:rsidR="0006707F" w:rsidRPr="00A42E66" w:rsidRDefault="00000000">
      <w:pPr>
        <w:pStyle w:val="affc"/>
        <w:spacing w:before="240" w:after="240"/>
      </w:pPr>
      <w:bookmarkStart w:id="112" w:name="_Toc230030050"/>
      <w:bookmarkStart w:id="113" w:name="_Toc230686269"/>
      <w:bookmarkStart w:id="114" w:name="_Toc230686297"/>
      <w:bookmarkStart w:id="115" w:name="_Toc230685417"/>
      <w:bookmarkStart w:id="116" w:name="_Toc230686282"/>
      <w:bookmarkStart w:id="117" w:name="_Toc230686348"/>
      <w:bookmarkStart w:id="118" w:name="_Toc230769740"/>
      <w:bookmarkStart w:id="119" w:name="_Toc230809736"/>
      <w:r w:rsidRPr="00A42E66">
        <w:rPr>
          <w:rFonts w:hint="eastAsia"/>
        </w:rPr>
        <w:t>常见</w:t>
      </w:r>
      <w:r w:rsidRPr="00A42E66">
        <w:t>并发症预防及处理</w:t>
      </w:r>
      <w:bookmarkEnd w:id="112"/>
      <w:bookmarkEnd w:id="113"/>
      <w:bookmarkEnd w:id="114"/>
      <w:bookmarkEnd w:id="115"/>
      <w:bookmarkEnd w:id="116"/>
      <w:bookmarkEnd w:id="117"/>
      <w:bookmarkEnd w:id="118"/>
      <w:bookmarkEnd w:id="119"/>
    </w:p>
    <w:p w14:paraId="0D6B2D32" w14:textId="4C76A728" w:rsidR="0006707F" w:rsidRPr="00A42E66" w:rsidRDefault="00000000">
      <w:pPr>
        <w:pStyle w:val="affd"/>
        <w:spacing w:before="120" w:after="120"/>
      </w:pPr>
      <w:bookmarkStart w:id="120" w:name="_Toc230030051"/>
      <w:r w:rsidRPr="00A42E66">
        <w:t>出血</w:t>
      </w:r>
      <w:bookmarkEnd w:id="120"/>
      <w:r w:rsidRPr="00A42E66">
        <w:rPr>
          <w:rFonts w:hint="eastAsia"/>
        </w:rPr>
        <w:t>与凝血</w:t>
      </w:r>
    </w:p>
    <w:p w14:paraId="63B1877E" w14:textId="3F67E586" w:rsidR="0006707F" w:rsidRPr="00A42E66" w:rsidRDefault="00000000">
      <w:pPr>
        <w:pStyle w:val="afffffffff1"/>
      </w:pPr>
      <w:r w:rsidRPr="00A42E66">
        <w:rPr>
          <w:rFonts w:hint="eastAsia"/>
        </w:rPr>
        <w:t>应重点监测置管处、消化道及颅内等部位的出血情况。</w:t>
      </w:r>
    </w:p>
    <w:p w14:paraId="2CA7CCAF" w14:textId="77777777" w:rsidR="0006707F" w:rsidRPr="00A42E66" w:rsidRDefault="00000000">
      <w:pPr>
        <w:pStyle w:val="afffffffff1"/>
      </w:pPr>
      <w:r w:rsidRPr="00A42E66">
        <w:rPr>
          <w:rFonts w:hint="eastAsia"/>
        </w:rPr>
        <w:t>监测内容应包括局部渗血、皮肤瘀斑、痰液性状及瞳孔变化。</w:t>
      </w:r>
    </w:p>
    <w:p w14:paraId="3C641C3B" w14:textId="77777777" w:rsidR="0006707F" w:rsidRPr="00A42E66" w:rsidRDefault="00000000">
      <w:pPr>
        <w:pStyle w:val="afffffffff1"/>
      </w:pPr>
      <w:r w:rsidRPr="00A42E66">
        <w:rPr>
          <w:rFonts w:hint="eastAsia"/>
        </w:rPr>
        <w:t>发生出血时，应立即通知医师，</w:t>
      </w:r>
      <w:proofErr w:type="gramStart"/>
      <w:r w:rsidRPr="00A42E66">
        <w:rPr>
          <w:rFonts w:hint="eastAsia"/>
        </w:rPr>
        <w:t>遵</w:t>
      </w:r>
      <w:proofErr w:type="gramEnd"/>
      <w:r w:rsidRPr="00A42E66">
        <w:rPr>
          <w:rFonts w:hint="eastAsia"/>
        </w:rPr>
        <w:t>医嘱调整抗凝方案、补充血制品、局部止血，必要时应配合手术治疗。</w:t>
      </w:r>
    </w:p>
    <w:p w14:paraId="679BE849" w14:textId="15C5CA80" w:rsidR="0006707F" w:rsidRPr="00A42E66" w:rsidRDefault="00000000">
      <w:pPr>
        <w:pStyle w:val="affd"/>
        <w:spacing w:before="120" w:after="120"/>
      </w:pPr>
      <w:bookmarkStart w:id="121" w:name="_Toc230030052"/>
      <w:r w:rsidRPr="00A42E66">
        <w:t>血栓</w:t>
      </w:r>
      <w:bookmarkEnd w:id="121"/>
    </w:p>
    <w:p w14:paraId="632B2517" w14:textId="77777777" w:rsidR="0006707F" w:rsidRPr="00A42E66" w:rsidRDefault="00000000">
      <w:pPr>
        <w:pStyle w:val="afffffffff1"/>
      </w:pPr>
      <w:r w:rsidRPr="00A42E66">
        <w:rPr>
          <w:rFonts w:hint="eastAsia"/>
        </w:rPr>
        <w:t>应监测管路内血栓、肢体栓塞及脏器栓塞情况。</w:t>
      </w:r>
    </w:p>
    <w:p w14:paraId="093AC4C4" w14:textId="36DF3FBA" w:rsidR="0006707F" w:rsidRPr="00A42E66" w:rsidRDefault="00000000">
      <w:pPr>
        <w:pStyle w:val="afffffffff1"/>
      </w:pPr>
      <w:r w:rsidRPr="00A42E66">
        <w:rPr>
          <w:rFonts w:hint="eastAsia"/>
        </w:rPr>
        <w:t>应实施个体化抗凝治疗，必要时应</w:t>
      </w:r>
      <w:r w:rsidR="00A42E66" w:rsidRPr="00A42E66">
        <w:rPr>
          <w:rFonts w:hint="eastAsia"/>
        </w:rPr>
        <w:t>按7.1</w:t>
      </w:r>
      <w:r w:rsidRPr="00A42E66">
        <w:rPr>
          <w:rFonts w:hint="eastAsia"/>
        </w:rPr>
        <w:t>更换管路</w:t>
      </w:r>
      <w:r w:rsidR="00A42E66" w:rsidRPr="00A42E66">
        <w:rPr>
          <w:rFonts w:hint="eastAsia"/>
        </w:rPr>
        <w:t>。</w:t>
      </w:r>
    </w:p>
    <w:p w14:paraId="16B6CA17" w14:textId="72F02252" w:rsidR="0006707F" w:rsidRPr="00A42E66" w:rsidRDefault="00000000">
      <w:pPr>
        <w:pStyle w:val="affd"/>
        <w:spacing w:before="120" w:after="120"/>
      </w:pPr>
      <w:bookmarkStart w:id="122" w:name="_Toc230030053"/>
      <w:r w:rsidRPr="00A42E66">
        <w:t>肢体缺血</w:t>
      </w:r>
      <w:bookmarkEnd w:id="122"/>
    </w:p>
    <w:p w14:paraId="7D73A20D" w14:textId="77777777" w:rsidR="0006707F" w:rsidRPr="00A42E66" w:rsidRDefault="00000000">
      <w:pPr>
        <w:pStyle w:val="afffffffff1"/>
      </w:pPr>
      <w:r w:rsidRPr="00A42E66">
        <w:rPr>
          <w:rFonts w:hint="eastAsia"/>
        </w:rPr>
        <w:t>应每小时评估患肢的颜色、温度、脉搏及毛细血管再充盈时间。</w:t>
      </w:r>
    </w:p>
    <w:p w14:paraId="581CDAC9" w14:textId="77777777" w:rsidR="0006707F" w:rsidRPr="00A42E66" w:rsidRDefault="00000000">
      <w:pPr>
        <w:pStyle w:val="afffffffff1"/>
      </w:pPr>
      <w:r w:rsidRPr="00A42E66">
        <w:rPr>
          <w:rFonts w:hint="eastAsia"/>
        </w:rPr>
        <w:t>应抬高患肢，不应在置管侧肢体进行任何操作或穿刺。</w:t>
      </w:r>
    </w:p>
    <w:p w14:paraId="660239D8" w14:textId="0FB9E490" w:rsidR="0006707F" w:rsidRPr="00A42E66" w:rsidRDefault="00000000">
      <w:pPr>
        <w:pStyle w:val="afffffffff1"/>
      </w:pPr>
      <w:r w:rsidRPr="00A42E66">
        <w:rPr>
          <w:rFonts w:hint="eastAsia"/>
        </w:rPr>
        <w:t>如有动脉置管的肢体</w:t>
      </w:r>
      <w:r w:rsidR="00A42E66" w:rsidRPr="00A42E66">
        <w:rPr>
          <w:rFonts w:hint="eastAsia"/>
        </w:rPr>
        <w:t>，</w:t>
      </w:r>
      <w:r w:rsidRPr="00A42E66">
        <w:rPr>
          <w:rFonts w:hint="eastAsia"/>
        </w:rPr>
        <w:t>出现紫</w:t>
      </w:r>
      <w:proofErr w:type="gramStart"/>
      <w:r w:rsidRPr="00A42E66">
        <w:rPr>
          <w:rFonts w:hint="eastAsia"/>
        </w:rPr>
        <w:t>绀</w:t>
      </w:r>
      <w:proofErr w:type="gramEnd"/>
      <w:r w:rsidRPr="00A42E66">
        <w:rPr>
          <w:rFonts w:hint="eastAsia"/>
        </w:rPr>
        <w:t>等皮肤情况，应立即拔除动脉留置针。</w:t>
      </w:r>
    </w:p>
    <w:p w14:paraId="745359BD" w14:textId="77777777" w:rsidR="0006707F" w:rsidRDefault="00000000">
      <w:pPr>
        <w:pStyle w:val="affd"/>
        <w:spacing w:before="120" w:after="120"/>
      </w:pPr>
      <w:bookmarkStart w:id="123" w:name="_Toc230030054"/>
      <w:r>
        <w:t>压力性损伤</w:t>
      </w:r>
      <w:bookmarkEnd w:id="123"/>
    </w:p>
    <w:p w14:paraId="3CA69A87" w14:textId="77777777" w:rsidR="0006707F" w:rsidRDefault="00000000">
      <w:pPr>
        <w:pStyle w:val="afffffffff1"/>
      </w:pPr>
      <w:r>
        <w:rPr>
          <w:rFonts w:hint="eastAsia"/>
        </w:rPr>
        <w:t>压力性损伤好发于枕部、</w:t>
      </w:r>
      <w:proofErr w:type="gramStart"/>
      <w:r>
        <w:rPr>
          <w:rFonts w:hint="eastAsia"/>
        </w:rPr>
        <w:t>骶</w:t>
      </w:r>
      <w:proofErr w:type="gramEnd"/>
      <w:r>
        <w:rPr>
          <w:rFonts w:hint="eastAsia"/>
        </w:rPr>
        <w:t>尾部及置管侧下方皮肤。</w:t>
      </w:r>
    </w:p>
    <w:p w14:paraId="5E82F20D" w14:textId="77777777" w:rsidR="0006707F" w:rsidRDefault="00000000">
      <w:pPr>
        <w:pStyle w:val="afffffffff1"/>
      </w:pPr>
      <w:r>
        <w:rPr>
          <w:rFonts w:hint="eastAsia"/>
        </w:rPr>
        <w:t>应使用泡沫敷料保护受压部位，并定时为儿童翻身。</w:t>
      </w:r>
    </w:p>
    <w:p w14:paraId="608CC1B9" w14:textId="77777777" w:rsidR="0006707F" w:rsidRDefault="00000000">
      <w:pPr>
        <w:pStyle w:val="afffffffff1"/>
      </w:pPr>
      <w:r>
        <w:rPr>
          <w:rFonts w:hint="eastAsia"/>
        </w:rPr>
        <w:t>实施俯卧位通气时，应做好皮肤与管路的保护。</w:t>
      </w:r>
    </w:p>
    <w:p w14:paraId="62956D3A" w14:textId="77777777" w:rsidR="00041568" w:rsidRDefault="00041568" w:rsidP="00041568">
      <w:pPr>
        <w:pStyle w:val="afffffffff1"/>
        <w:numPr>
          <w:ilvl w:val="0"/>
          <w:numId w:val="0"/>
        </w:numPr>
      </w:pPr>
    </w:p>
    <w:p w14:paraId="7B14179E" w14:textId="77777777" w:rsidR="00041568" w:rsidRDefault="00041568" w:rsidP="00041568">
      <w:pPr>
        <w:pStyle w:val="afffffffff1"/>
        <w:numPr>
          <w:ilvl w:val="0"/>
          <w:numId w:val="0"/>
        </w:numPr>
        <w:rPr>
          <w:rFonts w:hint="eastAsia"/>
        </w:rPr>
      </w:pPr>
    </w:p>
    <w:p w14:paraId="12F0D0B8" w14:textId="3F1D26CE" w:rsidR="0006707F" w:rsidRPr="00A42E66" w:rsidRDefault="00000000">
      <w:pPr>
        <w:pStyle w:val="affc"/>
        <w:spacing w:before="240" w:after="240"/>
        <w:rPr>
          <w:color w:val="000000"/>
        </w:rPr>
      </w:pPr>
      <w:bookmarkStart w:id="124" w:name="_Toc230685418"/>
      <w:bookmarkStart w:id="125" w:name="_Toc230686270"/>
      <w:bookmarkStart w:id="126" w:name="_Toc230686283"/>
      <w:bookmarkStart w:id="127" w:name="_Toc230686298"/>
      <w:bookmarkStart w:id="128" w:name="_Toc230686349"/>
      <w:bookmarkStart w:id="129" w:name="_Toc230769741"/>
      <w:bookmarkStart w:id="130" w:name="_Toc230809737"/>
      <w:r w:rsidRPr="00A42E66">
        <w:rPr>
          <w:rFonts w:hint="eastAsia"/>
          <w:color w:val="000000"/>
        </w:rPr>
        <w:lastRenderedPageBreak/>
        <w:t>随访</w:t>
      </w:r>
      <w:bookmarkEnd w:id="124"/>
      <w:bookmarkEnd w:id="125"/>
      <w:bookmarkEnd w:id="126"/>
      <w:bookmarkEnd w:id="127"/>
      <w:bookmarkEnd w:id="128"/>
      <w:bookmarkEnd w:id="129"/>
      <w:bookmarkEnd w:id="130"/>
    </w:p>
    <w:p w14:paraId="3B83D5A5" w14:textId="77777777" w:rsidR="0006707F" w:rsidRPr="00A42E66" w:rsidRDefault="00000000">
      <w:pPr>
        <w:pStyle w:val="affffffffe"/>
      </w:pPr>
      <w:r w:rsidRPr="00A42E66">
        <w:rPr>
          <w:rFonts w:hint="eastAsia"/>
        </w:rPr>
        <w:t>无论是否发生ECM0相关并发症，在ECMO期间是否有神经系统损伤，均应进行随访；随访时间和频次应结合儿童临床状况、高风险因素和医疗机构随访计划确定。</w:t>
      </w:r>
    </w:p>
    <w:p w14:paraId="4BA7FAA0" w14:textId="77777777" w:rsidR="0006707F" w:rsidRPr="00A42E66" w:rsidRDefault="00000000">
      <w:pPr>
        <w:pStyle w:val="affffffffe"/>
      </w:pPr>
      <w:r w:rsidRPr="00A42E66">
        <w:rPr>
          <w:rFonts w:hint="eastAsia"/>
        </w:rPr>
        <w:t>宜出院后1个星期、1个月、3个月、6个月后、ECM0后1年，直至青春期和成年期进行随访。</w:t>
      </w:r>
    </w:p>
    <w:p w14:paraId="0646A43F" w14:textId="77777777" w:rsidR="0006707F" w:rsidRDefault="0006707F">
      <w:pPr>
        <w:pStyle w:val="afffff5"/>
        <w:ind w:firstLine="420"/>
        <w:rPr>
          <w:color w:val="0000FF"/>
        </w:rPr>
      </w:pPr>
    </w:p>
    <w:p w14:paraId="63B869FF" w14:textId="77777777" w:rsidR="00EF510A" w:rsidRDefault="00EF510A">
      <w:pPr>
        <w:pStyle w:val="afffff5"/>
        <w:ind w:firstLine="420"/>
        <w:sectPr w:rsidR="00EF510A" w:rsidSect="00CB0936">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14:paraId="7C06672B" w14:textId="77777777" w:rsidR="00EF510A" w:rsidRDefault="00EF510A" w:rsidP="00EF510A">
      <w:pPr>
        <w:pStyle w:val="af8"/>
        <w:rPr>
          <w:rFonts w:hint="eastAsia"/>
        </w:rPr>
      </w:pPr>
      <w:bookmarkStart w:id="131" w:name="BookMark5"/>
      <w:bookmarkEnd w:id="28"/>
    </w:p>
    <w:p w14:paraId="28E01F8C" w14:textId="77777777" w:rsidR="00EF510A" w:rsidRDefault="00EF510A" w:rsidP="00EF510A">
      <w:pPr>
        <w:pStyle w:val="afe"/>
      </w:pPr>
    </w:p>
    <w:p w14:paraId="01EA978A" w14:textId="0C04F30D" w:rsidR="00EF510A" w:rsidRDefault="00EF510A" w:rsidP="00EF510A">
      <w:pPr>
        <w:pStyle w:val="aff3"/>
        <w:spacing w:after="120"/>
      </w:pPr>
      <w:r>
        <w:br/>
      </w:r>
      <w:bookmarkStart w:id="132" w:name="_Toc230769742"/>
      <w:bookmarkStart w:id="133" w:name="_Toc230809738"/>
      <w:r>
        <w:rPr>
          <w:rFonts w:hint="eastAsia"/>
        </w:rPr>
        <w:t>（资料性）</w:t>
      </w:r>
      <w:r>
        <w:br/>
      </w:r>
      <w:r>
        <w:rPr>
          <w:rFonts w:hint="eastAsia"/>
        </w:rPr>
        <w:t>儿童</w:t>
      </w:r>
      <w:r w:rsidR="000F41AC" w:rsidRPr="000F41AC">
        <w:t>ECM0</w:t>
      </w:r>
      <w:r>
        <w:rPr>
          <w:rFonts w:hint="eastAsia"/>
        </w:rPr>
        <w:t>耗材选</w:t>
      </w:r>
      <w:r w:rsidR="00F242CC">
        <w:rPr>
          <w:rFonts w:hint="eastAsia"/>
        </w:rPr>
        <w:t>择</w:t>
      </w:r>
      <w:bookmarkEnd w:id="132"/>
      <w:bookmarkEnd w:id="133"/>
    </w:p>
    <w:p w14:paraId="5B149CFA" w14:textId="78E0A133" w:rsidR="00EF510A" w:rsidRDefault="000F41AC" w:rsidP="00EF510A">
      <w:pPr>
        <w:pStyle w:val="afffff5"/>
        <w:ind w:firstLine="420"/>
      </w:pPr>
      <w:r w:rsidRPr="000F41AC">
        <w:rPr>
          <w:rFonts w:hint="eastAsia"/>
        </w:rPr>
        <w:t>儿童临床常用型号</w:t>
      </w:r>
      <w:r w:rsidRPr="00A42E66">
        <w:rPr>
          <w:rFonts w:hint="eastAsia"/>
        </w:rPr>
        <w:t>ECM</w:t>
      </w:r>
      <w:r w:rsidR="000A0860">
        <w:rPr>
          <w:rFonts w:hint="eastAsia"/>
        </w:rPr>
        <w:t>O</w:t>
      </w:r>
      <w:r w:rsidRPr="000F41AC">
        <w:rPr>
          <w:rFonts w:hint="eastAsia"/>
        </w:rPr>
        <w:t>血管插管参数</w:t>
      </w:r>
      <w:r>
        <w:rPr>
          <w:rFonts w:hint="eastAsia"/>
        </w:rPr>
        <w:t>见表A.1，</w:t>
      </w:r>
      <w:r w:rsidR="00F242CC" w:rsidRPr="00F242CC">
        <w:rPr>
          <w:rFonts w:hint="eastAsia"/>
        </w:rPr>
        <w:t>不同体重儿童ECM0耗材选择</w:t>
      </w:r>
      <w:r w:rsidR="00F242CC">
        <w:rPr>
          <w:rFonts w:hint="eastAsia"/>
        </w:rPr>
        <w:t>见表A.2</w:t>
      </w:r>
      <w:r w:rsidR="003F3FBA">
        <w:rPr>
          <w:rFonts w:hint="eastAsia"/>
        </w:rPr>
        <w:t>。</w:t>
      </w:r>
    </w:p>
    <w:p w14:paraId="58DDB51E" w14:textId="1A4DFDF7" w:rsidR="000F41AC" w:rsidRPr="000F41AC" w:rsidRDefault="000F41AC" w:rsidP="000F41AC">
      <w:pPr>
        <w:pStyle w:val="aff"/>
        <w:spacing w:before="120" w:after="120"/>
      </w:pPr>
      <w:r w:rsidRPr="000F41AC">
        <w:rPr>
          <w:rFonts w:hint="eastAsia"/>
        </w:rPr>
        <w:t>儿童临床常用型号</w:t>
      </w:r>
      <w:r w:rsidRPr="000F41AC">
        <w:t>ECM</w:t>
      </w:r>
      <w:r w:rsidR="000A0860">
        <w:rPr>
          <w:rFonts w:hint="eastAsia"/>
        </w:rPr>
        <w:t>O</w:t>
      </w:r>
      <w:r w:rsidRPr="000F41AC">
        <w:rPr>
          <w:rFonts w:hint="eastAsia"/>
        </w:rPr>
        <w:t>血管插管参数</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0" w:type="dxa"/>
          <w:bottom w:w="15" w:type="dxa"/>
          <w:right w:w="0" w:type="dxa"/>
        </w:tblCellMar>
        <w:tblLook w:val="04A0" w:firstRow="1" w:lastRow="0" w:firstColumn="1" w:lastColumn="0" w:noHBand="0" w:noVBand="1"/>
      </w:tblPr>
      <w:tblGrid>
        <w:gridCol w:w="1928"/>
        <w:gridCol w:w="1563"/>
        <w:gridCol w:w="2920"/>
        <w:gridCol w:w="2923"/>
      </w:tblGrid>
      <w:tr w:rsidR="000F41AC" w:rsidRPr="000F41AC" w14:paraId="1CB54E77" w14:textId="77777777" w:rsidTr="00DD004A">
        <w:trPr>
          <w:trHeight w:val="20"/>
          <w:tblHeader/>
        </w:trPr>
        <w:tc>
          <w:tcPr>
            <w:tcW w:w="1033" w:type="pct"/>
            <w:tcBorders>
              <w:bottom w:val="single" w:sz="8" w:space="0" w:color="auto"/>
            </w:tcBorders>
            <w:tcMar>
              <w:top w:w="120" w:type="dxa"/>
              <w:left w:w="120" w:type="dxa"/>
              <w:bottom w:w="120" w:type="dxa"/>
              <w:right w:w="120" w:type="dxa"/>
            </w:tcMar>
            <w:vAlign w:val="center"/>
            <w:hideMark/>
          </w:tcPr>
          <w:p w14:paraId="1DDCDAF3" w14:textId="2FE42336" w:rsidR="000F41AC" w:rsidRPr="00AB4B0C" w:rsidRDefault="00DD004A"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导管类型</w:t>
            </w:r>
            <w:r w:rsidRPr="000F41AC">
              <w:rPr>
                <w:rFonts w:ascii="宋体" w:hAnsi="宋体" w:cs="宋体" w:hint="eastAsia"/>
                <w:kern w:val="0"/>
                <w:sz w:val="18"/>
                <w:szCs w:val="24"/>
              </w:rPr>
              <w:t>（</w:t>
            </w:r>
            <w:r w:rsidRPr="00AB4B0C">
              <w:rPr>
                <w:rFonts w:ascii="宋体" w:hAnsi="宋体" w:cs="宋体"/>
                <w:kern w:val="0"/>
                <w:sz w:val="18"/>
                <w:szCs w:val="24"/>
              </w:rPr>
              <w:t>F</w:t>
            </w:r>
            <w:r w:rsidRPr="000F41AC">
              <w:rPr>
                <w:rFonts w:ascii="宋体" w:hAnsi="宋体" w:cs="宋体" w:hint="eastAsia"/>
                <w:kern w:val="0"/>
                <w:sz w:val="18"/>
                <w:szCs w:val="24"/>
              </w:rPr>
              <w:t>）</w:t>
            </w:r>
          </w:p>
        </w:tc>
        <w:tc>
          <w:tcPr>
            <w:tcW w:w="837" w:type="pct"/>
            <w:tcBorders>
              <w:bottom w:val="single" w:sz="8" w:space="0" w:color="auto"/>
            </w:tcBorders>
            <w:tcMar>
              <w:top w:w="120" w:type="dxa"/>
              <w:left w:w="120" w:type="dxa"/>
              <w:bottom w:w="120" w:type="dxa"/>
              <w:right w:w="120" w:type="dxa"/>
            </w:tcMar>
            <w:vAlign w:val="center"/>
            <w:hideMark/>
          </w:tcPr>
          <w:p w14:paraId="3CC865EF" w14:textId="3C502B3E" w:rsidR="000F41AC" w:rsidRPr="00AB4B0C" w:rsidRDefault="00DD004A"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外径</w:t>
            </w:r>
            <w:r w:rsidRPr="000F41AC">
              <w:rPr>
                <w:rFonts w:ascii="宋体" w:hAnsi="宋体" w:cs="宋体" w:hint="eastAsia"/>
                <w:kern w:val="0"/>
                <w:sz w:val="18"/>
                <w:szCs w:val="24"/>
              </w:rPr>
              <w:t>（</w:t>
            </w:r>
            <w:r w:rsidRPr="00AB4B0C">
              <w:rPr>
                <w:rFonts w:ascii="宋体" w:hAnsi="宋体" w:cs="宋体"/>
                <w:kern w:val="0"/>
                <w:sz w:val="18"/>
                <w:szCs w:val="24"/>
              </w:rPr>
              <w:t>mm</w:t>
            </w:r>
            <w:r w:rsidRPr="000F41AC">
              <w:rPr>
                <w:rFonts w:ascii="宋体" w:hAnsi="宋体" w:cs="宋体" w:hint="eastAsia"/>
                <w:kern w:val="0"/>
                <w:sz w:val="18"/>
                <w:szCs w:val="24"/>
              </w:rPr>
              <w:t>）</w:t>
            </w:r>
          </w:p>
        </w:tc>
        <w:tc>
          <w:tcPr>
            <w:tcW w:w="1564" w:type="pct"/>
            <w:tcBorders>
              <w:top w:val="single" w:sz="8" w:space="0" w:color="auto"/>
              <w:bottom w:val="single" w:sz="8" w:space="0" w:color="auto"/>
            </w:tcBorders>
            <w:tcMar>
              <w:top w:w="120" w:type="dxa"/>
              <w:left w:w="120" w:type="dxa"/>
              <w:bottom w:w="120" w:type="dxa"/>
              <w:right w:w="120" w:type="dxa"/>
            </w:tcMar>
            <w:vAlign w:val="center"/>
            <w:hideMark/>
          </w:tcPr>
          <w:p w14:paraId="6EFB4A81" w14:textId="7B98B87F" w:rsidR="000F41AC" w:rsidRPr="00AB4B0C" w:rsidRDefault="000F41A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动脉插管</w:t>
            </w:r>
            <w:r w:rsidR="00DD004A" w:rsidRPr="00AB4B0C">
              <w:rPr>
                <w:rFonts w:ascii="宋体" w:hAnsi="宋体" w:cs="宋体"/>
                <w:kern w:val="0"/>
                <w:sz w:val="18"/>
                <w:szCs w:val="24"/>
              </w:rPr>
              <w:t>流量</w:t>
            </w:r>
            <w:r w:rsidR="00DD004A" w:rsidRPr="000F41AC">
              <w:rPr>
                <w:rFonts w:ascii="宋体" w:hAnsi="宋体" w:cs="宋体" w:hint="eastAsia"/>
                <w:kern w:val="0"/>
                <w:sz w:val="18"/>
                <w:szCs w:val="24"/>
              </w:rPr>
              <w:t>（</w:t>
            </w:r>
            <w:r w:rsidR="00DD004A" w:rsidRPr="00AB4B0C">
              <w:rPr>
                <w:rFonts w:ascii="宋体" w:hAnsi="宋体" w:cs="宋体"/>
                <w:kern w:val="0"/>
                <w:sz w:val="18"/>
                <w:szCs w:val="24"/>
              </w:rPr>
              <w:t>L/min</w:t>
            </w:r>
            <w:r w:rsidR="00DD004A" w:rsidRPr="000F41AC">
              <w:rPr>
                <w:rFonts w:ascii="宋体" w:hAnsi="宋体" w:cs="宋体" w:hint="eastAsia"/>
                <w:kern w:val="0"/>
                <w:sz w:val="18"/>
                <w:szCs w:val="24"/>
              </w:rPr>
              <w:t>）</w:t>
            </w:r>
          </w:p>
        </w:tc>
        <w:tc>
          <w:tcPr>
            <w:tcW w:w="1565" w:type="pct"/>
            <w:tcBorders>
              <w:top w:val="single" w:sz="8" w:space="0" w:color="auto"/>
              <w:bottom w:val="single" w:sz="8" w:space="0" w:color="auto"/>
            </w:tcBorders>
            <w:tcMar>
              <w:top w:w="120" w:type="dxa"/>
              <w:left w:w="120" w:type="dxa"/>
              <w:bottom w:w="120" w:type="dxa"/>
              <w:right w:w="120" w:type="dxa"/>
            </w:tcMar>
            <w:vAlign w:val="center"/>
            <w:hideMark/>
          </w:tcPr>
          <w:p w14:paraId="3966180C" w14:textId="5FB6FAB6" w:rsidR="000F41AC" w:rsidRPr="00AB4B0C" w:rsidRDefault="000F41A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静脉插管</w:t>
            </w:r>
            <w:r w:rsidR="00DD004A" w:rsidRPr="00AB4B0C">
              <w:rPr>
                <w:rFonts w:ascii="宋体" w:hAnsi="宋体" w:cs="宋体"/>
                <w:kern w:val="0"/>
                <w:sz w:val="18"/>
                <w:szCs w:val="24"/>
              </w:rPr>
              <w:t>流量</w:t>
            </w:r>
            <w:r w:rsidR="00DD004A" w:rsidRPr="000F41AC">
              <w:rPr>
                <w:rFonts w:ascii="宋体" w:hAnsi="宋体" w:cs="宋体" w:hint="eastAsia"/>
                <w:kern w:val="0"/>
                <w:sz w:val="18"/>
                <w:szCs w:val="24"/>
              </w:rPr>
              <w:t>（</w:t>
            </w:r>
            <w:r w:rsidR="00DD004A" w:rsidRPr="00AB4B0C">
              <w:rPr>
                <w:rFonts w:ascii="宋体" w:hAnsi="宋体" w:cs="宋体"/>
                <w:kern w:val="0"/>
                <w:sz w:val="18"/>
                <w:szCs w:val="24"/>
              </w:rPr>
              <w:t>L/min</w:t>
            </w:r>
            <w:r w:rsidR="00DD004A" w:rsidRPr="000F41AC">
              <w:rPr>
                <w:rFonts w:ascii="宋体" w:hAnsi="宋体" w:cs="宋体" w:hint="eastAsia"/>
                <w:kern w:val="0"/>
                <w:sz w:val="18"/>
                <w:szCs w:val="24"/>
              </w:rPr>
              <w:t>）</w:t>
            </w:r>
          </w:p>
        </w:tc>
      </w:tr>
      <w:tr w:rsidR="00AB4B0C" w:rsidRPr="000F41AC" w14:paraId="267F25C2" w14:textId="77777777" w:rsidTr="00DD004A">
        <w:trPr>
          <w:trHeight w:val="20"/>
        </w:trPr>
        <w:tc>
          <w:tcPr>
            <w:tcW w:w="1033" w:type="pct"/>
            <w:tcBorders>
              <w:top w:val="single" w:sz="8" w:space="0" w:color="auto"/>
            </w:tcBorders>
            <w:tcMar>
              <w:top w:w="120" w:type="dxa"/>
              <w:left w:w="120" w:type="dxa"/>
              <w:bottom w:w="120" w:type="dxa"/>
              <w:right w:w="120" w:type="dxa"/>
            </w:tcMar>
            <w:vAlign w:val="center"/>
            <w:hideMark/>
          </w:tcPr>
          <w:p w14:paraId="728FF75B"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8</w:t>
            </w:r>
          </w:p>
        </w:tc>
        <w:tc>
          <w:tcPr>
            <w:tcW w:w="837" w:type="pct"/>
            <w:tcBorders>
              <w:top w:val="single" w:sz="8" w:space="0" w:color="auto"/>
            </w:tcBorders>
            <w:tcMar>
              <w:top w:w="120" w:type="dxa"/>
              <w:left w:w="120" w:type="dxa"/>
              <w:bottom w:w="120" w:type="dxa"/>
              <w:right w:w="120" w:type="dxa"/>
            </w:tcMar>
            <w:vAlign w:val="center"/>
            <w:hideMark/>
          </w:tcPr>
          <w:p w14:paraId="18114CE1"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2.66</w:t>
            </w:r>
          </w:p>
        </w:tc>
        <w:tc>
          <w:tcPr>
            <w:tcW w:w="1564" w:type="pct"/>
            <w:tcBorders>
              <w:top w:val="single" w:sz="8" w:space="0" w:color="auto"/>
            </w:tcBorders>
            <w:tcMar>
              <w:top w:w="120" w:type="dxa"/>
              <w:left w:w="120" w:type="dxa"/>
              <w:bottom w:w="120" w:type="dxa"/>
              <w:right w:w="120" w:type="dxa"/>
            </w:tcMar>
            <w:vAlign w:val="center"/>
            <w:hideMark/>
          </w:tcPr>
          <w:p w14:paraId="6ABF2017" w14:textId="6158C088"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0</w:t>
            </w:r>
            <w:r w:rsidRPr="000F41AC">
              <w:rPr>
                <w:rFonts w:ascii="宋体" w:hAnsi="宋体" w:cs="宋体" w:hint="eastAsia"/>
                <w:kern w:val="0"/>
                <w:sz w:val="18"/>
                <w:szCs w:val="24"/>
              </w:rPr>
              <w:t>～</w:t>
            </w:r>
            <w:r w:rsidRPr="00AB4B0C">
              <w:rPr>
                <w:rFonts w:ascii="宋体" w:hAnsi="宋体" w:cs="宋体"/>
                <w:kern w:val="0"/>
                <w:sz w:val="18"/>
                <w:szCs w:val="24"/>
              </w:rPr>
              <w:t>0.35</w:t>
            </w:r>
          </w:p>
        </w:tc>
        <w:tc>
          <w:tcPr>
            <w:tcW w:w="1565" w:type="pct"/>
            <w:tcBorders>
              <w:top w:val="single" w:sz="8" w:space="0" w:color="auto"/>
            </w:tcBorders>
            <w:tcMar>
              <w:top w:w="120" w:type="dxa"/>
              <w:left w:w="120" w:type="dxa"/>
              <w:bottom w:w="120" w:type="dxa"/>
              <w:right w:w="120" w:type="dxa"/>
            </w:tcMar>
            <w:vAlign w:val="center"/>
            <w:hideMark/>
          </w:tcPr>
          <w:p w14:paraId="413EEFB7" w14:textId="0D48E36F"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0</w:t>
            </w:r>
            <w:r w:rsidR="000F41AC" w:rsidRPr="000F41AC">
              <w:rPr>
                <w:rFonts w:ascii="宋体" w:hAnsi="宋体" w:cs="宋体" w:hint="eastAsia"/>
                <w:kern w:val="0"/>
                <w:sz w:val="18"/>
                <w:szCs w:val="24"/>
              </w:rPr>
              <w:t>～</w:t>
            </w:r>
            <w:r w:rsidRPr="00AB4B0C">
              <w:rPr>
                <w:rFonts w:ascii="宋体" w:hAnsi="宋体" w:cs="宋体"/>
                <w:kern w:val="0"/>
                <w:sz w:val="18"/>
                <w:szCs w:val="24"/>
              </w:rPr>
              <w:t>0.35</w:t>
            </w:r>
          </w:p>
        </w:tc>
      </w:tr>
      <w:tr w:rsidR="00AB4B0C" w:rsidRPr="000F41AC" w14:paraId="3FF06A47" w14:textId="77777777" w:rsidTr="00DD004A">
        <w:trPr>
          <w:trHeight w:val="20"/>
        </w:trPr>
        <w:tc>
          <w:tcPr>
            <w:tcW w:w="1033" w:type="pct"/>
            <w:tcMar>
              <w:top w:w="120" w:type="dxa"/>
              <w:left w:w="120" w:type="dxa"/>
              <w:bottom w:w="120" w:type="dxa"/>
              <w:right w:w="120" w:type="dxa"/>
            </w:tcMar>
            <w:vAlign w:val="center"/>
            <w:hideMark/>
          </w:tcPr>
          <w:p w14:paraId="76D85AFD"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10</w:t>
            </w:r>
          </w:p>
        </w:tc>
        <w:tc>
          <w:tcPr>
            <w:tcW w:w="837" w:type="pct"/>
            <w:tcMar>
              <w:top w:w="120" w:type="dxa"/>
              <w:left w:w="120" w:type="dxa"/>
              <w:bottom w:w="120" w:type="dxa"/>
              <w:right w:w="120" w:type="dxa"/>
            </w:tcMar>
            <w:vAlign w:val="center"/>
            <w:hideMark/>
          </w:tcPr>
          <w:p w14:paraId="6527A21B"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3.33</w:t>
            </w:r>
          </w:p>
        </w:tc>
        <w:tc>
          <w:tcPr>
            <w:tcW w:w="1564" w:type="pct"/>
            <w:tcMar>
              <w:top w:w="120" w:type="dxa"/>
              <w:left w:w="120" w:type="dxa"/>
              <w:bottom w:w="120" w:type="dxa"/>
              <w:right w:w="120" w:type="dxa"/>
            </w:tcMar>
            <w:vAlign w:val="center"/>
            <w:hideMark/>
          </w:tcPr>
          <w:p w14:paraId="3C82CBF0" w14:textId="23C6624C"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0.40</w:t>
            </w:r>
            <w:r w:rsidR="000F41AC" w:rsidRPr="000F41AC">
              <w:rPr>
                <w:rFonts w:ascii="宋体" w:hAnsi="宋体" w:cs="宋体" w:hint="eastAsia"/>
                <w:kern w:val="0"/>
                <w:sz w:val="18"/>
                <w:szCs w:val="24"/>
              </w:rPr>
              <w:t>～</w:t>
            </w:r>
            <w:r w:rsidRPr="00AB4B0C">
              <w:rPr>
                <w:rFonts w:ascii="宋体" w:hAnsi="宋体" w:cs="宋体"/>
                <w:kern w:val="0"/>
                <w:sz w:val="18"/>
                <w:szCs w:val="24"/>
              </w:rPr>
              <w:t>0.70</w:t>
            </w:r>
          </w:p>
        </w:tc>
        <w:tc>
          <w:tcPr>
            <w:tcW w:w="1565" w:type="pct"/>
            <w:tcMar>
              <w:top w:w="120" w:type="dxa"/>
              <w:left w:w="120" w:type="dxa"/>
              <w:bottom w:w="120" w:type="dxa"/>
              <w:right w:w="120" w:type="dxa"/>
            </w:tcMar>
            <w:vAlign w:val="center"/>
            <w:hideMark/>
          </w:tcPr>
          <w:p w14:paraId="00D67FC5" w14:textId="45FE9AAC"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0.35</w:t>
            </w:r>
            <w:r w:rsidR="000F41AC" w:rsidRPr="000F41AC">
              <w:rPr>
                <w:rFonts w:ascii="宋体" w:hAnsi="宋体" w:cs="宋体" w:hint="eastAsia"/>
                <w:kern w:val="0"/>
                <w:sz w:val="18"/>
                <w:szCs w:val="24"/>
              </w:rPr>
              <w:t>～</w:t>
            </w:r>
            <w:r w:rsidRPr="00AB4B0C">
              <w:rPr>
                <w:rFonts w:ascii="宋体" w:hAnsi="宋体" w:cs="宋体"/>
                <w:kern w:val="0"/>
                <w:sz w:val="18"/>
                <w:szCs w:val="24"/>
              </w:rPr>
              <w:t>0.60</w:t>
            </w:r>
          </w:p>
        </w:tc>
      </w:tr>
      <w:tr w:rsidR="00AB4B0C" w:rsidRPr="000F41AC" w14:paraId="2174D670" w14:textId="77777777" w:rsidTr="00DD004A">
        <w:trPr>
          <w:trHeight w:val="20"/>
        </w:trPr>
        <w:tc>
          <w:tcPr>
            <w:tcW w:w="1033" w:type="pct"/>
            <w:tcMar>
              <w:top w:w="120" w:type="dxa"/>
              <w:left w:w="120" w:type="dxa"/>
              <w:bottom w:w="120" w:type="dxa"/>
              <w:right w:w="120" w:type="dxa"/>
            </w:tcMar>
            <w:vAlign w:val="center"/>
            <w:hideMark/>
          </w:tcPr>
          <w:p w14:paraId="052A0B1A"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12</w:t>
            </w:r>
          </w:p>
        </w:tc>
        <w:tc>
          <w:tcPr>
            <w:tcW w:w="837" w:type="pct"/>
            <w:tcMar>
              <w:top w:w="120" w:type="dxa"/>
              <w:left w:w="120" w:type="dxa"/>
              <w:bottom w:w="120" w:type="dxa"/>
              <w:right w:w="120" w:type="dxa"/>
            </w:tcMar>
            <w:vAlign w:val="center"/>
            <w:hideMark/>
          </w:tcPr>
          <w:p w14:paraId="38F89334"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4.00</w:t>
            </w:r>
          </w:p>
        </w:tc>
        <w:tc>
          <w:tcPr>
            <w:tcW w:w="1564" w:type="pct"/>
            <w:tcMar>
              <w:top w:w="120" w:type="dxa"/>
              <w:left w:w="120" w:type="dxa"/>
              <w:bottom w:w="120" w:type="dxa"/>
              <w:right w:w="120" w:type="dxa"/>
            </w:tcMar>
            <w:vAlign w:val="center"/>
            <w:hideMark/>
          </w:tcPr>
          <w:p w14:paraId="3333F28E" w14:textId="4F433C7C"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0.70</w:t>
            </w:r>
            <w:r w:rsidR="000F41AC" w:rsidRPr="000F41AC">
              <w:rPr>
                <w:rFonts w:ascii="宋体" w:hAnsi="宋体" w:cs="宋体" w:hint="eastAsia"/>
                <w:kern w:val="0"/>
                <w:sz w:val="18"/>
                <w:szCs w:val="24"/>
              </w:rPr>
              <w:t>～</w:t>
            </w:r>
            <w:r w:rsidRPr="00AB4B0C">
              <w:rPr>
                <w:rFonts w:ascii="宋体" w:hAnsi="宋体" w:cs="宋体"/>
                <w:kern w:val="0"/>
                <w:sz w:val="18"/>
                <w:szCs w:val="24"/>
              </w:rPr>
              <w:t>1.20</w:t>
            </w:r>
          </w:p>
        </w:tc>
        <w:tc>
          <w:tcPr>
            <w:tcW w:w="1565" w:type="pct"/>
            <w:tcMar>
              <w:top w:w="120" w:type="dxa"/>
              <w:left w:w="120" w:type="dxa"/>
              <w:bottom w:w="120" w:type="dxa"/>
              <w:right w:w="120" w:type="dxa"/>
            </w:tcMar>
            <w:vAlign w:val="center"/>
            <w:hideMark/>
          </w:tcPr>
          <w:p w14:paraId="6AED020E" w14:textId="322ACDF1"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0.60</w:t>
            </w:r>
            <w:r w:rsidR="000F41AC" w:rsidRPr="000F41AC">
              <w:rPr>
                <w:rFonts w:ascii="宋体" w:hAnsi="宋体" w:cs="宋体" w:hint="eastAsia"/>
                <w:kern w:val="0"/>
                <w:sz w:val="18"/>
                <w:szCs w:val="24"/>
              </w:rPr>
              <w:t>～</w:t>
            </w:r>
            <w:r w:rsidRPr="00AB4B0C">
              <w:rPr>
                <w:rFonts w:ascii="宋体" w:hAnsi="宋体" w:cs="宋体"/>
                <w:kern w:val="0"/>
                <w:sz w:val="18"/>
                <w:szCs w:val="24"/>
              </w:rPr>
              <w:t>1.00</w:t>
            </w:r>
          </w:p>
        </w:tc>
      </w:tr>
      <w:tr w:rsidR="00AB4B0C" w:rsidRPr="000F41AC" w14:paraId="6F61B9F3" w14:textId="77777777" w:rsidTr="00DD004A">
        <w:trPr>
          <w:trHeight w:val="20"/>
        </w:trPr>
        <w:tc>
          <w:tcPr>
            <w:tcW w:w="1033" w:type="pct"/>
            <w:tcMar>
              <w:top w:w="120" w:type="dxa"/>
              <w:left w:w="120" w:type="dxa"/>
              <w:bottom w:w="120" w:type="dxa"/>
              <w:right w:w="120" w:type="dxa"/>
            </w:tcMar>
            <w:vAlign w:val="center"/>
            <w:hideMark/>
          </w:tcPr>
          <w:p w14:paraId="1A534A33"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14</w:t>
            </w:r>
          </w:p>
        </w:tc>
        <w:tc>
          <w:tcPr>
            <w:tcW w:w="837" w:type="pct"/>
            <w:tcMar>
              <w:top w:w="120" w:type="dxa"/>
              <w:left w:w="120" w:type="dxa"/>
              <w:bottom w:w="120" w:type="dxa"/>
              <w:right w:w="120" w:type="dxa"/>
            </w:tcMar>
            <w:vAlign w:val="center"/>
            <w:hideMark/>
          </w:tcPr>
          <w:p w14:paraId="08525342"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4.66</w:t>
            </w:r>
          </w:p>
        </w:tc>
        <w:tc>
          <w:tcPr>
            <w:tcW w:w="1564" w:type="pct"/>
            <w:tcMar>
              <w:top w:w="120" w:type="dxa"/>
              <w:left w:w="120" w:type="dxa"/>
              <w:bottom w:w="120" w:type="dxa"/>
              <w:right w:w="120" w:type="dxa"/>
            </w:tcMar>
            <w:vAlign w:val="center"/>
            <w:hideMark/>
          </w:tcPr>
          <w:p w14:paraId="5950BE73" w14:textId="7D5E6A99"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1.20</w:t>
            </w:r>
            <w:r w:rsidR="000F41AC" w:rsidRPr="000F41AC">
              <w:rPr>
                <w:rFonts w:ascii="宋体" w:hAnsi="宋体" w:cs="宋体" w:hint="eastAsia"/>
                <w:kern w:val="0"/>
                <w:sz w:val="18"/>
                <w:szCs w:val="24"/>
              </w:rPr>
              <w:t>～</w:t>
            </w:r>
            <w:r w:rsidRPr="00AB4B0C">
              <w:rPr>
                <w:rFonts w:ascii="宋体" w:hAnsi="宋体" w:cs="宋体"/>
                <w:kern w:val="0"/>
                <w:sz w:val="18"/>
                <w:szCs w:val="24"/>
              </w:rPr>
              <w:t>1.70</w:t>
            </w:r>
          </w:p>
        </w:tc>
        <w:tc>
          <w:tcPr>
            <w:tcW w:w="1565" w:type="pct"/>
            <w:tcMar>
              <w:top w:w="120" w:type="dxa"/>
              <w:left w:w="120" w:type="dxa"/>
              <w:bottom w:w="120" w:type="dxa"/>
              <w:right w:w="120" w:type="dxa"/>
            </w:tcMar>
            <w:vAlign w:val="center"/>
            <w:hideMark/>
          </w:tcPr>
          <w:p w14:paraId="09A739D1" w14:textId="2562540E"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1.00</w:t>
            </w:r>
            <w:r w:rsidR="000F41AC" w:rsidRPr="000F41AC">
              <w:rPr>
                <w:rFonts w:ascii="宋体" w:hAnsi="宋体" w:cs="宋体" w:hint="eastAsia"/>
                <w:kern w:val="0"/>
                <w:sz w:val="18"/>
                <w:szCs w:val="24"/>
              </w:rPr>
              <w:t>～</w:t>
            </w:r>
            <w:r w:rsidRPr="00AB4B0C">
              <w:rPr>
                <w:rFonts w:ascii="宋体" w:hAnsi="宋体" w:cs="宋体"/>
                <w:kern w:val="0"/>
                <w:sz w:val="18"/>
                <w:szCs w:val="24"/>
              </w:rPr>
              <w:t>1.40</w:t>
            </w:r>
          </w:p>
        </w:tc>
      </w:tr>
      <w:tr w:rsidR="00AB4B0C" w:rsidRPr="000F41AC" w14:paraId="665B58A9" w14:textId="77777777" w:rsidTr="00DD004A">
        <w:trPr>
          <w:trHeight w:val="20"/>
        </w:trPr>
        <w:tc>
          <w:tcPr>
            <w:tcW w:w="1033" w:type="pct"/>
            <w:tcMar>
              <w:top w:w="120" w:type="dxa"/>
              <w:left w:w="120" w:type="dxa"/>
              <w:bottom w:w="120" w:type="dxa"/>
              <w:right w:w="120" w:type="dxa"/>
            </w:tcMar>
            <w:vAlign w:val="center"/>
            <w:hideMark/>
          </w:tcPr>
          <w:p w14:paraId="132793DE"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15</w:t>
            </w:r>
          </w:p>
        </w:tc>
        <w:tc>
          <w:tcPr>
            <w:tcW w:w="837" w:type="pct"/>
            <w:tcMar>
              <w:top w:w="120" w:type="dxa"/>
              <w:left w:w="120" w:type="dxa"/>
              <w:bottom w:w="120" w:type="dxa"/>
              <w:right w:w="120" w:type="dxa"/>
            </w:tcMar>
            <w:vAlign w:val="center"/>
            <w:hideMark/>
          </w:tcPr>
          <w:p w14:paraId="70607766"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5.00</w:t>
            </w:r>
          </w:p>
        </w:tc>
        <w:tc>
          <w:tcPr>
            <w:tcW w:w="1564" w:type="pct"/>
            <w:tcMar>
              <w:top w:w="120" w:type="dxa"/>
              <w:left w:w="120" w:type="dxa"/>
              <w:bottom w:w="120" w:type="dxa"/>
              <w:right w:w="120" w:type="dxa"/>
            </w:tcMar>
            <w:vAlign w:val="center"/>
            <w:hideMark/>
          </w:tcPr>
          <w:p w14:paraId="3FD17665" w14:textId="038D098E"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1.70</w:t>
            </w:r>
            <w:r w:rsidR="000F41AC" w:rsidRPr="000F41AC">
              <w:rPr>
                <w:rFonts w:ascii="宋体" w:hAnsi="宋体" w:cs="宋体" w:hint="eastAsia"/>
                <w:kern w:val="0"/>
                <w:sz w:val="18"/>
                <w:szCs w:val="24"/>
              </w:rPr>
              <w:t>～</w:t>
            </w:r>
            <w:r w:rsidRPr="00AB4B0C">
              <w:rPr>
                <w:rFonts w:ascii="宋体" w:hAnsi="宋体" w:cs="宋体"/>
                <w:kern w:val="0"/>
                <w:sz w:val="18"/>
                <w:szCs w:val="24"/>
              </w:rPr>
              <w:t>2.00</w:t>
            </w:r>
          </w:p>
        </w:tc>
        <w:tc>
          <w:tcPr>
            <w:tcW w:w="1565" w:type="pct"/>
            <w:tcMar>
              <w:top w:w="120" w:type="dxa"/>
              <w:left w:w="120" w:type="dxa"/>
              <w:bottom w:w="120" w:type="dxa"/>
              <w:right w:w="120" w:type="dxa"/>
            </w:tcMar>
            <w:vAlign w:val="center"/>
            <w:hideMark/>
          </w:tcPr>
          <w:p w14:paraId="61B7E1B9" w14:textId="19EDE77B"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0.75</w:t>
            </w:r>
            <w:r w:rsidR="000F41AC" w:rsidRPr="000F41AC">
              <w:rPr>
                <w:rFonts w:ascii="宋体" w:hAnsi="宋体" w:cs="宋体" w:hint="eastAsia"/>
                <w:kern w:val="0"/>
                <w:sz w:val="18"/>
                <w:szCs w:val="24"/>
              </w:rPr>
              <w:t>～</w:t>
            </w:r>
            <w:r w:rsidRPr="00AB4B0C">
              <w:rPr>
                <w:rFonts w:ascii="宋体" w:hAnsi="宋体" w:cs="宋体"/>
                <w:kern w:val="0"/>
                <w:sz w:val="18"/>
                <w:szCs w:val="24"/>
              </w:rPr>
              <w:t>1.00</w:t>
            </w:r>
          </w:p>
        </w:tc>
      </w:tr>
      <w:tr w:rsidR="00AB4B0C" w:rsidRPr="000F41AC" w14:paraId="28C5EE5B" w14:textId="77777777" w:rsidTr="00DD004A">
        <w:trPr>
          <w:trHeight w:val="20"/>
        </w:trPr>
        <w:tc>
          <w:tcPr>
            <w:tcW w:w="1033" w:type="pct"/>
            <w:tcMar>
              <w:top w:w="120" w:type="dxa"/>
              <w:left w:w="120" w:type="dxa"/>
              <w:bottom w:w="120" w:type="dxa"/>
              <w:right w:w="120" w:type="dxa"/>
            </w:tcMar>
            <w:vAlign w:val="center"/>
            <w:hideMark/>
          </w:tcPr>
          <w:p w14:paraId="59653F28"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17</w:t>
            </w:r>
          </w:p>
        </w:tc>
        <w:tc>
          <w:tcPr>
            <w:tcW w:w="837" w:type="pct"/>
            <w:tcMar>
              <w:top w:w="120" w:type="dxa"/>
              <w:left w:w="120" w:type="dxa"/>
              <w:bottom w:w="120" w:type="dxa"/>
              <w:right w:w="120" w:type="dxa"/>
            </w:tcMar>
            <w:vAlign w:val="center"/>
            <w:hideMark/>
          </w:tcPr>
          <w:p w14:paraId="1C34D3B9"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5.66</w:t>
            </w:r>
          </w:p>
        </w:tc>
        <w:tc>
          <w:tcPr>
            <w:tcW w:w="1564" w:type="pct"/>
            <w:tcMar>
              <w:top w:w="120" w:type="dxa"/>
              <w:left w:w="120" w:type="dxa"/>
              <w:bottom w:w="120" w:type="dxa"/>
              <w:right w:w="120" w:type="dxa"/>
            </w:tcMar>
            <w:vAlign w:val="center"/>
            <w:hideMark/>
          </w:tcPr>
          <w:p w14:paraId="31AB3327" w14:textId="56AFF01D"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2.00</w:t>
            </w:r>
            <w:r w:rsidR="000F41AC" w:rsidRPr="000F41AC">
              <w:rPr>
                <w:rFonts w:ascii="宋体" w:hAnsi="宋体" w:cs="宋体" w:hint="eastAsia"/>
                <w:kern w:val="0"/>
                <w:sz w:val="18"/>
                <w:szCs w:val="24"/>
              </w:rPr>
              <w:t>～</w:t>
            </w:r>
            <w:r w:rsidRPr="00AB4B0C">
              <w:rPr>
                <w:rFonts w:ascii="宋体" w:hAnsi="宋体" w:cs="宋体"/>
                <w:kern w:val="0"/>
                <w:sz w:val="18"/>
                <w:szCs w:val="24"/>
              </w:rPr>
              <w:t>2.50</w:t>
            </w:r>
          </w:p>
        </w:tc>
        <w:tc>
          <w:tcPr>
            <w:tcW w:w="1565" w:type="pct"/>
            <w:tcMar>
              <w:top w:w="120" w:type="dxa"/>
              <w:left w:w="120" w:type="dxa"/>
              <w:bottom w:w="120" w:type="dxa"/>
              <w:right w:w="120" w:type="dxa"/>
            </w:tcMar>
            <w:vAlign w:val="center"/>
            <w:hideMark/>
          </w:tcPr>
          <w:p w14:paraId="0FD63BEF" w14:textId="672AD9B6"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1.00</w:t>
            </w:r>
            <w:r w:rsidR="000F41AC" w:rsidRPr="000F41AC">
              <w:rPr>
                <w:rFonts w:ascii="宋体" w:hAnsi="宋体" w:cs="宋体" w:hint="eastAsia"/>
                <w:kern w:val="0"/>
                <w:sz w:val="18"/>
                <w:szCs w:val="24"/>
              </w:rPr>
              <w:t>～</w:t>
            </w:r>
            <w:r w:rsidRPr="00AB4B0C">
              <w:rPr>
                <w:rFonts w:ascii="宋体" w:hAnsi="宋体" w:cs="宋体"/>
                <w:kern w:val="0"/>
                <w:sz w:val="18"/>
                <w:szCs w:val="24"/>
              </w:rPr>
              <w:t>1.50</w:t>
            </w:r>
          </w:p>
        </w:tc>
      </w:tr>
      <w:tr w:rsidR="00AB4B0C" w:rsidRPr="000F41AC" w14:paraId="3C437F77" w14:textId="77777777" w:rsidTr="00DD004A">
        <w:trPr>
          <w:trHeight w:val="20"/>
        </w:trPr>
        <w:tc>
          <w:tcPr>
            <w:tcW w:w="1033" w:type="pct"/>
            <w:tcMar>
              <w:top w:w="120" w:type="dxa"/>
              <w:left w:w="120" w:type="dxa"/>
              <w:bottom w:w="120" w:type="dxa"/>
              <w:right w:w="120" w:type="dxa"/>
            </w:tcMar>
            <w:vAlign w:val="center"/>
            <w:hideMark/>
          </w:tcPr>
          <w:p w14:paraId="4C55EB2E"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19</w:t>
            </w:r>
          </w:p>
        </w:tc>
        <w:tc>
          <w:tcPr>
            <w:tcW w:w="837" w:type="pct"/>
            <w:tcMar>
              <w:top w:w="120" w:type="dxa"/>
              <w:left w:w="120" w:type="dxa"/>
              <w:bottom w:w="120" w:type="dxa"/>
              <w:right w:w="120" w:type="dxa"/>
            </w:tcMar>
            <w:vAlign w:val="center"/>
            <w:hideMark/>
          </w:tcPr>
          <w:p w14:paraId="172C208D"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6.33</w:t>
            </w:r>
          </w:p>
        </w:tc>
        <w:tc>
          <w:tcPr>
            <w:tcW w:w="1564" w:type="pct"/>
            <w:tcMar>
              <w:top w:w="120" w:type="dxa"/>
              <w:left w:w="120" w:type="dxa"/>
              <w:bottom w:w="120" w:type="dxa"/>
              <w:right w:w="120" w:type="dxa"/>
            </w:tcMar>
            <w:vAlign w:val="center"/>
            <w:hideMark/>
          </w:tcPr>
          <w:p w14:paraId="12E976B9" w14:textId="755865F5"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2.50</w:t>
            </w:r>
            <w:r w:rsidR="000F41AC" w:rsidRPr="000F41AC">
              <w:rPr>
                <w:rFonts w:ascii="宋体" w:hAnsi="宋体" w:cs="宋体" w:hint="eastAsia"/>
                <w:kern w:val="0"/>
                <w:sz w:val="18"/>
                <w:szCs w:val="24"/>
              </w:rPr>
              <w:t>～</w:t>
            </w:r>
            <w:r w:rsidRPr="00AB4B0C">
              <w:rPr>
                <w:rFonts w:ascii="宋体" w:hAnsi="宋体" w:cs="宋体"/>
                <w:kern w:val="0"/>
                <w:sz w:val="18"/>
                <w:szCs w:val="24"/>
              </w:rPr>
              <w:t>3.50</w:t>
            </w:r>
          </w:p>
        </w:tc>
        <w:tc>
          <w:tcPr>
            <w:tcW w:w="1565" w:type="pct"/>
            <w:tcMar>
              <w:top w:w="120" w:type="dxa"/>
              <w:left w:w="120" w:type="dxa"/>
              <w:bottom w:w="120" w:type="dxa"/>
              <w:right w:w="120" w:type="dxa"/>
            </w:tcMar>
            <w:vAlign w:val="center"/>
            <w:hideMark/>
          </w:tcPr>
          <w:p w14:paraId="217C6536" w14:textId="62D468C9"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1.50</w:t>
            </w:r>
            <w:r w:rsidR="000F41AC" w:rsidRPr="000F41AC">
              <w:rPr>
                <w:rFonts w:ascii="宋体" w:hAnsi="宋体" w:cs="宋体" w:hint="eastAsia"/>
                <w:kern w:val="0"/>
                <w:sz w:val="18"/>
                <w:szCs w:val="24"/>
              </w:rPr>
              <w:t>～</w:t>
            </w:r>
            <w:r w:rsidRPr="00AB4B0C">
              <w:rPr>
                <w:rFonts w:ascii="宋体" w:hAnsi="宋体" w:cs="宋体"/>
                <w:kern w:val="0"/>
                <w:sz w:val="18"/>
                <w:szCs w:val="24"/>
              </w:rPr>
              <w:t>2.30</w:t>
            </w:r>
          </w:p>
        </w:tc>
      </w:tr>
      <w:tr w:rsidR="00AB4B0C" w:rsidRPr="000F41AC" w14:paraId="61413A03" w14:textId="77777777" w:rsidTr="00DD004A">
        <w:trPr>
          <w:trHeight w:val="20"/>
        </w:trPr>
        <w:tc>
          <w:tcPr>
            <w:tcW w:w="1033" w:type="pct"/>
            <w:tcBorders>
              <w:bottom w:val="single" w:sz="4" w:space="0" w:color="auto"/>
            </w:tcBorders>
            <w:tcMar>
              <w:top w:w="120" w:type="dxa"/>
              <w:left w:w="120" w:type="dxa"/>
              <w:bottom w:w="120" w:type="dxa"/>
              <w:right w:w="120" w:type="dxa"/>
            </w:tcMar>
            <w:vAlign w:val="center"/>
            <w:hideMark/>
          </w:tcPr>
          <w:p w14:paraId="047DD093"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21</w:t>
            </w:r>
          </w:p>
        </w:tc>
        <w:tc>
          <w:tcPr>
            <w:tcW w:w="837" w:type="pct"/>
            <w:tcBorders>
              <w:bottom w:val="single" w:sz="4" w:space="0" w:color="auto"/>
            </w:tcBorders>
            <w:tcMar>
              <w:top w:w="120" w:type="dxa"/>
              <w:left w:w="120" w:type="dxa"/>
              <w:bottom w:w="120" w:type="dxa"/>
              <w:right w:w="120" w:type="dxa"/>
            </w:tcMar>
            <w:vAlign w:val="center"/>
            <w:hideMark/>
          </w:tcPr>
          <w:p w14:paraId="69B750CC"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7.00</w:t>
            </w:r>
          </w:p>
        </w:tc>
        <w:tc>
          <w:tcPr>
            <w:tcW w:w="1564" w:type="pct"/>
            <w:tcBorders>
              <w:bottom w:val="single" w:sz="4" w:space="0" w:color="auto"/>
            </w:tcBorders>
            <w:tcMar>
              <w:top w:w="120" w:type="dxa"/>
              <w:left w:w="120" w:type="dxa"/>
              <w:bottom w:w="120" w:type="dxa"/>
              <w:right w:w="120" w:type="dxa"/>
            </w:tcMar>
            <w:vAlign w:val="center"/>
            <w:hideMark/>
          </w:tcPr>
          <w:p w14:paraId="38A38132"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w:t>
            </w:r>
          </w:p>
        </w:tc>
        <w:tc>
          <w:tcPr>
            <w:tcW w:w="1565" w:type="pct"/>
            <w:tcBorders>
              <w:bottom w:val="single" w:sz="4" w:space="0" w:color="auto"/>
            </w:tcBorders>
            <w:tcMar>
              <w:top w:w="120" w:type="dxa"/>
              <w:left w:w="120" w:type="dxa"/>
              <w:bottom w:w="120" w:type="dxa"/>
              <w:right w:w="120" w:type="dxa"/>
            </w:tcMar>
            <w:vAlign w:val="center"/>
            <w:hideMark/>
          </w:tcPr>
          <w:p w14:paraId="73A021E5" w14:textId="38F50E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2.00</w:t>
            </w:r>
            <w:r w:rsidR="000F41AC" w:rsidRPr="000F41AC">
              <w:rPr>
                <w:rFonts w:ascii="宋体" w:hAnsi="宋体" w:cs="宋体" w:hint="eastAsia"/>
                <w:kern w:val="0"/>
                <w:sz w:val="18"/>
                <w:szCs w:val="24"/>
              </w:rPr>
              <w:t>～</w:t>
            </w:r>
            <w:r w:rsidRPr="00AB4B0C">
              <w:rPr>
                <w:rFonts w:ascii="宋体" w:hAnsi="宋体" w:cs="宋体"/>
                <w:kern w:val="0"/>
                <w:sz w:val="18"/>
                <w:szCs w:val="24"/>
              </w:rPr>
              <w:t>2.50</w:t>
            </w:r>
          </w:p>
        </w:tc>
      </w:tr>
      <w:tr w:rsidR="00C75C45" w:rsidRPr="000F41AC" w14:paraId="64037553" w14:textId="77777777" w:rsidTr="00DD004A">
        <w:trPr>
          <w:trHeight w:val="20"/>
        </w:trPr>
        <w:tc>
          <w:tcPr>
            <w:tcW w:w="1033" w:type="pct"/>
            <w:tcBorders>
              <w:top w:val="single" w:sz="4" w:space="0" w:color="auto"/>
              <w:bottom w:val="single" w:sz="8" w:space="0" w:color="auto"/>
            </w:tcBorders>
            <w:tcMar>
              <w:top w:w="120" w:type="dxa"/>
              <w:left w:w="120" w:type="dxa"/>
              <w:bottom w:w="120" w:type="dxa"/>
              <w:right w:w="120" w:type="dxa"/>
            </w:tcMar>
            <w:vAlign w:val="center"/>
            <w:hideMark/>
          </w:tcPr>
          <w:p w14:paraId="1E5B6D9E"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23</w:t>
            </w:r>
          </w:p>
        </w:tc>
        <w:tc>
          <w:tcPr>
            <w:tcW w:w="837" w:type="pct"/>
            <w:tcBorders>
              <w:top w:val="single" w:sz="4" w:space="0" w:color="auto"/>
              <w:bottom w:val="single" w:sz="8" w:space="0" w:color="auto"/>
            </w:tcBorders>
            <w:tcMar>
              <w:top w:w="120" w:type="dxa"/>
              <w:left w:w="120" w:type="dxa"/>
              <w:bottom w:w="120" w:type="dxa"/>
              <w:right w:w="120" w:type="dxa"/>
            </w:tcMar>
            <w:vAlign w:val="center"/>
            <w:hideMark/>
          </w:tcPr>
          <w:p w14:paraId="348908C9"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7.66</w:t>
            </w:r>
          </w:p>
        </w:tc>
        <w:tc>
          <w:tcPr>
            <w:tcW w:w="1564" w:type="pct"/>
            <w:tcBorders>
              <w:top w:val="single" w:sz="4" w:space="0" w:color="auto"/>
              <w:bottom w:val="single" w:sz="8" w:space="0" w:color="auto"/>
            </w:tcBorders>
            <w:tcMar>
              <w:top w:w="120" w:type="dxa"/>
              <w:left w:w="120" w:type="dxa"/>
              <w:bottom w:w="120" w:type="dxa"/>
              <w:right w:w="120" w:type="dxa"/>
            </w:tcMar>
            <w:vAlign w:val="center"/>
            <w:hideMark/>
          </w:tcPr>
          <w:p w14:paraId="0822DE51" w14:textId="77777777"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w:t>
            </w:r>
          </w:p>
        </w:tc>
        <w:tc>
          <w:tcPr>
            <w:tcW w:w="1565" w:type="pct"/>
            <w:tcBorders>
              <w:top w:val="single" w:sz="4" w:space="0" w:color="auto"/>
              <w:bottom w:val="single" w:sz="8" w:space="0" w:color="auto"/>
            </w:tcBorders>
            <w:tcMar>
              <w:top w:w="120" w:type="dxa"/>
              <w:left w:w="120" w:type="dxa"/>
              <w:bottom w:w="120" w:type="dxa"/>
              <w:right w:w="120" w:type="dxa"/>
            </w:tcMar>
            <w:vAlign w:val="center"/>
            <w:hideMark/>
          </w:tcPr>
          <w:p w14:paraId="3CB76DFE" w14:textId="16F46AB5" w:rsidR="00AB4B0C" w:rsidRPr="00AB4B0C" w:rsidRDefault="00AB4B0C" w:rsidP="000F41AC">
            <w:pPr>
              <w:widowControl/>
              <w:adjustRightInd/>
              <w:spacing w:line="240" w:lineRule="auto"/>
              <w:jc w:val="center"/>
              <w:rPr>
                <w:rFonts w:ascii="宋体" w:hAnsi="宋体" w:cs="宋体" w:hint="eastAsia"/>
                <w:kern w:val="0"/>
                <w:sz w:val="18"/>
                <w:szCs w:val="24"/>
              </w:rPr>
            </w:pPr>
            <w:r w:rsidRPr="00AB4B0C">
              <w:rPr>
                <w:rFonts w:ascii="宋体" w:hAnsi="宋体" w:cs="宋体"/>
                <w:kern w:val="0"/>
                <w:sz w:val="18"/>
                <w:szCs w:val="24"/>
              </w:rPr>
              <w:t>2.50</w:t>
            </w:r>
            <w:r w:rsidR="000F41AC" w:rsidRPr="000F41AC">
              <w:rPr>
                <w:rFonts w:ascii="宋体" w:hAnsi="宋体" w:cs="宋体" w:hint="eastAsia"/>
                <w:kern w:val="0"/>
                <w:sz w:val="18"/>
                <w:szCs w:val="24"/>
              </w:rPr>
              <w:t>～</w:t>
            </w:r>
            <w:r w:rsidRPr="00AB4B0C">
              <w:rPr>
                <w:rFonts w:ascii="宋体" w:hAnsi="宋体" w:cs="宋体"/>
                <w:kern w:val="0"/>
                <w:sz w:val="18"/>
                <w:szCs w:val="24"/>
              </w:rPr>
              <w:t>3.00</w:t>
            </w:r>
          </w:p>
        </w:tc>
      </w:tr>
      <w:tr w:rsidR="000F41AC" w:rsidRPr="000F41AC" w14:paraId="2D34810F" w14:textId="77777777" w:rsidTr="000F41AC">
        <w:trPr>
          <w:trHeight w:val="20"/>
        </w:trPr>
        <w:tc>
          <w:tcPr>
            <w:tcW w:w="5000" w:type="pct"/>
            <w:gridSpan w:val="4"/>
            <w:tcBorders>
              <w:top w:val="single" w:sz="8" w:space="0" w:color="auto"/>
              <w:bottom w:val="single" w:sz="8" w:space="0" w:color="auto"/>
            </w:tcBorders>
            <w:tcMar>
              <w:top w:w="120" w:type="dxa"/>
              <w:left w:w="120" w:type="dxa"/>
              <w:bottom w:w="120" w:type="dxa"/>
              <w:right w:w="120" w:type="dxa"/>
            </w:tcMar>
            <w:vAlign w:val="center"/>
          </w:tcPr>
          <w:p w14:paraId="63076181" w14:textId="4AEC3C14" w:rsidR="000F41AC" w:rsidRPr="00AB4B0C" w:rsidRDefault="00115982" w:rsidP="000F41AC">
            <w:pPr>
              <w:pStyle w:val="afff2"/>
            </w:pPr>
            <w:r>
              <w:rPr>
                <w:rFonts w:hint="eastAsia"/>
              </w:rPr>
              <w:t>“</w:t>
            </w:r>
            <w:r w:rsidRPr="000F41AC">
              <w:t>-</w:t>
            </w:r>
            <w:r>
              <w:rPr>
                <w:rFonts w:hint="eastAsia"/>
              </w:rPr>
              <w:t>”</w:t>
            </w:r>
            <w:r w:rsidR="000A0860">
              <w:rPr>
                <w:rFonts w:hint="eastAsia"/>
              </w:rPr>
              <w:t>表示</w:t>
            </w:r>
            <w:proofErr w:type="gramStart"/>
            <w:r w:rsidR="000F41AC">
              <w:rPr>
                <w:rFonts w:hint="eastAsia"/>
              </w:rPr>
              <w:t>不</w:t>
            </w:r>
            <w:proofErr w:type="gramEnd"/>
            <w:r w:rsidR="000F41AC">
              <w:rPr>
                <w:rFonts w:hint="eastAsia"/>
              </w:rPr>
              <w:t>常规适用于儿童。</w:t>
            </w:r>
          </w:p>
        </w:tc>
      </w:tr>
    </w:tbl>
    <w:p w14:paraId="535DC22B" w14:textId="77777777" w:rsidR="00EF510A" w:rsidRDefault="00EF510A" w:rsidP="00EF510A">
      <w:pPr>
        <w:pStyle w:val="afffff5"/>
        <w:ind w:firstLine="420"/>
      </w:pPr>
    </w:p>
    <w:p w14:paraId="12BA590A" w14:textId="132B7BF6" w:rsidR="00115982" w:rsidRPr="00EF510A" w:rsidRDefault="00F242CC" w:rsidP="00115982">
      <w:pPr>
        <w:pStyle w:val="aff"/>
        <w:spacing w:before="120" w:after="120"/>
      </w:pPr>
      <w:r w:rsidRPr="00F242CC">
        <w:rPr>
          <w:rFonts w:hint="eastAsia"/>
        </w:rPr>
        <w:t>不同体重</w:t>
      </w:r>
      <w:r>
        <w:rPr>
          <w:rFonts w:hint="eastAsia"/>
        </w:rPr>
        <w:t>儿童</w:t>
      </w:r>
      <w:r w:rsidRPr="00F242CC">
        <w:t>ECM0</w:t>
      </w:r>
      <w:r w:rsidRPr="00F242CC">
        <w:rPr>
          <w:rFonts w:hint="eastAsia"/>
        </w:rPr>
        <w:t>耗材选择</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0" w:type="dxa"/>
          <w:bottom w:w="15" w:type="dxa"/>
          <w:right w:w="0" w:type="dxa"/>
        </w:tblCellMar>
        <w:tblLook w:val="04A0" w:firstRow="1" w:lastRow="0" w:firstColumn="1" w:lastColumn="0" w:noHBand="0" w:noVBand="1"/>
      </w:tblPr>
      <w:tblGrid>
        <w:gridCol w:w="1339"/>
        <w:gridCol w:w="1973"/>
        <w:gridCol w:w="2712"/>
        <w:gridCol w:w="1655"/>
        <w:gridCol w:w="1655"/>
      </w:tblGrid>
      <w:tr w:rsidR="001F43A4" w:rsidRPr="001F43A4" w14:paraId="7660FC26" w14:textId="77777777" w:rsidTr="001F43A4">
        <w:trPr>
          <w:tblHeader/>
          <w:jc w:val="center"/>
        </w:trPr>
        <w:tc>
          <w:tcPr>
            <w:tcW w:w="0" w:type="auto"/>
            <w:tcBorders>
              <w:top w:val="single" w:sz="8" w:space="0" w:color="auto"/>
              <w:bottom w:val="single" w:sz="8" w:space="0" w:color="auto"/>
            </w:tcBorders>
            <w:tcMar>
              <w:top w:w="120" w:type="dxa"/>
              <w:left w:w="120" w:type="dxa"/>
              <w:bottom w:w="120" w:type="dxa"/>
              <w:right w:w="120" w:type="dxa"/>
            </w:tcMar>
            <w:vAlign w:val="center"/>
            <w:hideMark/>
          </w:tcPr>
          <w:p w14:paraId="71F0C075" w14:textId="54D4F286"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体重</w:t>
            </w:r>
            <w:r w:rsidR="000A3BCD">
              <w:rPr>
                <w:rFonts w:ascii="宋体" w:hAnsi="宋体" w:cs="宋体" w:hint="eastAsia"/>
                <w:kern w:val="0"/>
                <w:sz w:val="18"/>
                <w:szCs w:val="24"/>
              </w:rPr>
              <w:t>（</w:t>
            </w:r>
            <w:r w:rsidR="000A3BCD" w:rsidRPr="00115982">
              <w:rPr>
                <w:rFonts w:ascii="宋体" w:hAnsi="宋体" w:cs="宋体"/>
                <w:kern w:val="0"/>
                <w:sz w:val="18"/>
                <w:szCs w:val="24"/>
              </w:rPr>
              <w:t>kg</w:t>
            </w:r>
            <w:r w:rsidR="000A3BCD">
              <w:rPr>
                <w:rFonts w:ascii="宋体" w:hAnsi="宋体" w:cs="宋体" w:hint="eastAsia"/>
                <w:kern w:val="0"/>
                <w:sz w:val="18"/>
                <w:szCs w:val="24"/>
              </w:rPr>
              <w:t>）</w:t>
            </w:r>
          </w:p>
        </w:tc>
        <w:tc>
          <w:tcPr>
            <w:tcW w:w="0" w:type="auto"/>
            <w:tcBorders>
              <w:top w:val="single" w:sz="8" w:space="0" w:color="auto"/>
              <w:bottom w:val="single" w:sz="8" w:space="0" w:color="auto"/>
            </w:tcBorders>
            <w:tcMar>
              <w:top w:w="120" w:type="dxa"/>
              <w:left w:w="120" w:type="dxa"/>
              <w:bottom w:w="120" w:type="dxa"/>
              <w:right w:w="120" w:type="dxa"/>
            </w:tcMar>
            <w:vAlign w:val="center"/>
            <w:hideMark/>
          </w:tcPr>
          <w:p w14:paraId="3C1447E2" w14:textId="77777777"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管路外径（英寸）</w:t>
            </w:r>
          </w:p>
        </w:tc>
        <w:tc>
          <w:tcPr>
            <w:tcW w:w="0" w:type="auto"/>
            <w:tcBorders>
              <w:top w:val="single" w:sz="8" w:space="0" w:color="auto"/>
              <w:bottom w:val="single" w:sz="8" w:space="0" w:color="auto"/>
            </w:tcBorders>
            <w:tcMar>
              <w:top w:w="120" w:type="dxa"/>
              <w:left w:w="120" w:type="dxa"/>
              <w:bottom w:w="120" w:type="dxa"/>
              <w:right w:w="120" w:type="dxa"/>
            </w:tcMar>
            <w:vAlign w:val="center"/>
            <w:hideMark/>
          </w:tcPr>
          <w:p w14:paraId="71167AD8" w14:textId="77777777"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氧合膜流量范围（L/min）</w:t>
            </w:r>
          </w:p>
        </w:tc>
        <w:tc>
          <w:tcPr>
            <w:tcW w:w="0" w:type="auto"/>
            <w:tcBorders>
              <w:top w:val="single" w:sz="8" w:space="0" w:color="auto"/>
              <w:bottom w:val="single" w:sz="8" w:space="0" w:color="auto"/>
            </w:tcBorders>
            <w:tcMar>
              <w:top w:w="120" w:type="dxa"/>
              <w:left w:w="120" w:type="dxa"/>
              <w:bottom w:w="120" w:type="dxa"/>
              <w:right w:w="120" w:type="dxa"/>
            </w:tcMar>
            <w:vAlign w:val="center"/>
            <w:hideMark/>
          </w:tcPr>
          <w:p w14:paraId="0673B732" w14:textId="5997D6BB"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动脉插管</w:t>
            </w:r>
            <w:r w:rsidR="000A3BCD">
              <w:rPr>
                <w:rFonts w:ascii="宋体" w:hAnsi="宋体" w:cs="宋体" w:hint="eastAsia"/>
                <w:kern w:val="0"/>
                <w:sz w:val="18"/>
                <w:szCs w:val="24"/>
              </w:rPr>
              <w:t>（</w:t>
            </w:r>
            <w:r w:rsidR="000A3BCD" w:rsidRPr="00115982">
              <w:rPr>
                <w:rFonts w:ascii="宋体" w:hAnsi="宋体" w:cs="宋体"/>
                <w:kern w:val="0"/>
                <w:sz w:val="18"/>
                <w:szCs w:val="24"/>
              </w:rPr>
              <w:t>F</w:t>
            </w:r>
            <w:r w:rsidR="000A3BCD">
              <w:rPr>
                <w:rFonts w:ascii="宋体" w:hAnsi="宋体" w:cs="宋体" w:hint="eastAsia"/>
                <w:kern w:val="0"/>
                <w:sz w:val="18"/>
                <w:szCs w:val="24"/>
              </w:rPr>
              <w:t>）</w:t>
            </w:r>
          </w:p>
        </w:tc>
        <w:tc>
          <w:tcPr>
            <w:tcW w:w="0" w:type="auto"/>
            <w:tcBorders>
              <w:top w:val="single" w:sz="8" w:space="0" w:color="auto"/>
              <w:bottom w:val="single" w:sz="8" w:space="0" w:color="auto"/>
            </w:tcBorders>
            <w:tcMar>
              <w:top w:w="120" w:type="dxa"/>
              <w:left w:w="120" w:type="dxa"/>
              <w:bottom w:w="120" w:type="dxa"/>
              <w:right w:w="120" w:type="dxa"/>
            </w:tcMar>
            <w:vAlign w:val="center"/>
            <w:hideMark/>
          </w:tcPr>
          <w:p w14:paraId="20479D0F" w14:textId="77777777"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静脉插管（F）</w:t>
            </w:r>
          </w:p>
        </w:tc>
      </w:tr>
      <w:tr w:rsidR="001F43A4" w:rsidRPr="001F43A4" w14:paraId="7C6D46BA" w14:textId="77777777" w:rsidTr="001F43A4">
        <w:trPr>
          <w:jc w:val="center"/>
        </w:trPr>
        <w:tc>
          <w:tcPr>
            <w:tcW w:w="0" w:type="auto"/>
            <w:tcBorders>
              <w:top w:val="single" w:sz="8" w:space="0" w:color="auto"/>
            </w:tcBorders>
            <w:tcMar>
              <w:top w:w="120" w:type="dxa"/>
              <w:left w:w="120" w:type="dxa"/>
              <w:bottom w:w="120" w:type="dxa"/>
              <w:right w:w="120" w:type="dxa"/>
            </w:tcMar>
            <w:vAlign w:val="center"/>
            <w:hideMark/>
          </w:tcPr>
          <w:p w14:paraId="01B62463" w14:textId="4E77D04F" w:rsidR="00115982" w:rsidRPr="00115982" w:rsidRDefault="000A3BCD" w:rsidP="001F43A4">
            <w:pPr>
              <w:widowControl/>
              <w:adjustRightInd/>
              <w:spacing w:line="240" w:lineRule="auto"/>
              <w:jc w:val="center"/>
              <w:rPr>
                <w:rFonts w:ascii="宋体" w:hAnsi="宋体" w:cs="宋体" w:hint="eastAsia"/>
                <w:kern w:val="0"/>
                <w:sz w:val="18"/>
                <w:szCs w:val="24"/>
              </w:rPr>
            </w:pPr>
            <w:r>
              <w:rPr>
                <w:rFonts w:ascii="宋体" w:hAnsi="宋体" w:cs="宋体" w:hint="eastAsia"/>
                <w:kern w:val="0"/>
                <w:sz w:val="18"/>
                <w:szCs w:val="24"/>
              </w:rPr>
              <w:t>＜</w:t>
            </w:r>
            <w:r w:rsidR="00115982" w:rsidRPr="00115982">
              <w:rPr>
                <w:rFonts w:ascii="宋体" w:hAnsi="宋体" w:cs="宋体"/>
                <w:kern w:val="0"/>
                <w:sz w:val="18"/>
                <w:szCs w:val="24"/>
              </w:rPr>
              <w:t>5</w:t>
            </w:r>
          </w:p>
        </w:tc>
        <w:tc>
          <w:tcPr>
            <w:tcW w:w="0" w:type="auto"/>
            <w:tcBorders>
              <w:top w:val="single" w:sz="8" w:space="0" w:color="auto"/>
            </w:tcBorders>
            <w:tcMar>
              <w:top w:w="120" w:type="dxa"/>
              <w:left w:w="120" w:type="dxa"/>
              <w:bottom w:w="120" w:type="dxa"/>
              <w:right w:w="120" w:type="dxa"/>
            </w:tcMar>
            <w:vAlign w:val="center"/>
            <w:hideMark/>
          </w:tcPr>
          <w:p w14:paraId="439E90B4" w14:textId="77777777"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1/4</w:t>
            </w:r>
          </w:p>
        </w:tc>
        <w:tc>
          <w:tcPr>
            <w:tcW w:w="0" w:type="auto"/>
            <w:tcBorders>
              <w:top w:val="single" w:sz="8" w:space="0" w:color="auto"/>
            </w:tcBorders>
            <w:tcMar>
              <w:top w:w="120" w:type="dxa"/>
              <w:left w:w="120" w:type="dxa"/>
              <w:bottom w:w="120" w:type="dxa"/>
              <w:right w:w="120" w:type="dxa"/>
            </w:tcMar>
            <w:vAlign w:val="center"/>
            <w:hideMark/>
          </w:tcPr>
          <w:p w14:paraId="35221FB6" w14:textId="77777777"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0.8</w:t>
            </w:r>
          </w:p>
        </w:tc>
        <w:tc>
          <w:tcPr>
            <w:tcW w:w="0" w:type="auto"/>
            <w:tcBorders>
              <w:top w:val="single" w:sz="8" w:space="0" w:color="auto"/>
            </w:tcBorders>
            <w:tcMar>
              <w:top w:w="120" w:type="dxa"/>
              <w:left w:w="120" w:type="dxa"/>
              <w:bottom w:w="120" w:type="dxa"/>
              <w:right w:w="120" w:type="dxa"/>
            </w:tcMar>
            <w:vAlign w:val="center"/>
            <w:hideMark/>
          </w:tcPr>
          <w:p w14:paraId="79275D2F" w14:textId="39746F69"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8</w:t>
            </w:r>
            <w:r w:rsidR="000A3BCD" w:rsidRPr="000F41AC">
              <w:rPr>
                <w:rFonts w:ascii="宋体" w:hAnsi="宋体" w:cs="宋体" w:hint="eastAsia"/>
                <w:kern w:val="0"/>
                <w:sz w:val="18"/>
                <w:szCs w:val="24"/>
              </w:rPr>
              <w:t>～</w:t>
            </w:r>
            <w:r w:rsidRPr="00115982">
              <w:rPr>
                <w:rFonts w:ascii="宋体" w:hAnsi="宋体" w:cs="宋体"/>
                <w:kern w:val="0"/>
                <w:sz w:val="18"/>
                <w:szCs w:val="24"/>
              </w:rPr>
              <w:t>14</w:t>
            </w:r>
          </w:p>
        </w:tc>
        <w:tc>
          <w:tcPr>
            <w:tcW w:w="0" w:type="auto"/>
            <w:tcBorders>
              <w:top w:val="single" w:sz="8" w:space="0" w:color="auto"/>
            </w:tcBorders>
            <w:tcMar>
              <w:top w:w="120" w:type="dxa"/>
              <w:left w:w="120" w:type="dxa"/>
              <w:bottom w:w="120" w:type="dxa"/>
              <w:right w:w="120" w:type="dxa"/>
            </w:tcMar>
            <w:vAlign w:val="center"/>
            <w:hideMark/>
          </w:tcPr>
          <w:p w14:paraId="762ECCA2" w14:textId="4F0C5083"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8</w:t>
            </w:r>
            <w:r w:rsidR="000A3BCD" w:rsidRPr="000F41AC">
              <w:rPr>
                <w:rFonts w:ascii="宋体" w:hAnsi="宋体" w:cs="宋体" w:hint="eastAsia"/>
                <w:kern w:val="0"/>
                <w:sz w:val="18"/>
                <w:szCs w:val="24"/>
              </w:rPr>
              <w:t>～</w:t>
            </w:r>
            <w:r w:rsidRPr="00115982">
              <w:rPr>
                <w:rFonts w:ascii="宋体" w:hAnsi="宋体" w:cs="宋体"/>
                <w:kern w:val="0"/>
                <w:sz w:val="18"/>
                <w:szCs w:val="24"/>
              </w:rPr>
              <w:t>14</w:t>
            </w:r>
          </w:p>
        </w:tc>
      </w:tr>
      <w:tr w:rsidR="001F43A4" w:rsidRPr="001F43A4" w14:paraId="63A67480" w14:textId="77777777" w:rsidTr="001F43A4">
        <w:trPr>
          <w:jc w:val="center"/>
        </w:trPr>
        <w:tc>
          <w:tcPr>
            <w:tcW w:w="0" w:type="auto"/>
            <w:tcMar>
              <w:top w:w="120" w:type="dxa"/>
              <w:left w:w="120" w:type="dxa"/>
              <w:bottom w:w="120" w:type="dxa"/>
              <w:right w:w="120" w:type="dxa"/>
            </w:tcMar>
            <w:vAlign w:val="center"/>
            <w:hideMark/>
          </w:tcPr>
          <w:p w14:paraId="073F52B9" w14:textId="4BAD74DD"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5</w:t>
            </w:r>
            <w:r w:rsidR="000A3BCD" w:rsidRPr="000F41AC">
              <w:rPr>
                <w:rFonts w:ascii="宋体" w:hAnsi="宋体" w:cs="宋体" w:hint="eastAsia"/>
                <w:kern w:val="0"/>
                <w:sz w:val="18"/>
                <w:szCs w:val="24"/>
              </w:rPr>
              <w:t>～</w:t>
            </w:r>
            <w:r w:rsidR="000A3BCD">
              <w:rPr>
                <w:rFonts w:ascii="宋体" w:hAnsi="宋体" w:cs="宋体" w:hint="eastAsia"/>
                <w:kern w:val="0"/>
                <w:sz w:val="18"/>
                <w:szCs w:val="24"/>
              </w:rPr>
              <w:t>＜</w:t>
            </w:r>
            <w:r w:rsidRPr="00115982">
              <w:rPr>
                <w:rFonts w:ascii="宋体" w:hAnsi="宋体" w:cs="宋体"/>
                <w:kern w:val="0"/>
                <w:sz w:val="18"/>
                <w:szCs w:val="24"/>
              </w:rPr>
              <w:t>8</w:t>
            </w:r>
          </w:p>
        </w:tc>
        <w:tc>
          <w:tcPr>
            <w:tcW w:w="0" w:type="auto"/>
            <w:tcMar>
              <w:top w:w="120" w:type="dxa"/>
              <w:left w:w="120" w:type="dxa"/>
              <w:bottom w:w="120" w:type="dxa"/>
              <w:right w:w="120" w:type="dxa"/>
            </w:tcMar>
            <w:vAlign w:val="center"/>
            <w:hideMark/>
          </w:tcPr>
          <w:p w14:paraId="23552E25" w14:textId="77777777"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1/4</w:t>
            </w:r>
          </w:p>
        </w:tc>
        <w:tc>
          <w:tcPr>
            <w:tcW w:w="0" w:type="auto"/>
            <w:tcMar>
              <w:top w:w="120" w:type="dxa"/>
              <w:left w:w="120" w:type="dxa"/>
              <w:bottom w:w="120" w:type="dxa"/>
              <w:right w:w="120" w:type="dxa"/>
            </w:tcMar>
            <w:vAlign w:val="center"/>
            <w:hideMark/>
          </w:tcPr>
          <w:p w14:paraId="15D7F7FE" w14:textId="77777777"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0.8</w:t>
            </w:r>
          </w:p>
        </w:tc>
        <w:tc>
          <w:tcPr>
            <w:tcW w:w="0" w:type="auto"/>
            <w:tcMar>
              <w:top w:w="120" w:type="dxa"/>
              <w:left w:w="120" w:type="dxa"/>
              <w:bottom w:w="120" w:type="dxa"/>
              <w:right w:w="120" w:type="dxa"/>
            </w:tcMar>
            <w:vAlign w:val="center"/>
            <w:hideMark/>
          </w:tcPr>
          <w:p w14:paraId="195187BE" w14:textId="702D6658"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8</w:t>
            </w:r>
            <w:r w:rsidR="000A3BCD" w:rsidRPr="000F41AC">
              <w:rPr>
                <w:rFonts w:ascii="宋体" w:hAnsi="宋体" w:cs="宋体" w:hint="eastAsia"/>
                <w:kern w:val="0"/>
                <w:sz w:val="18"/>
                <w:szCs w:val="24"/>
              </w:rPr>
              <w:t>～</w:t>
            </w:r>
            <w:r w:rsidRPr="00115982">
              <w:rPr>
                <w:rFonts w:ascii="宋体" w:hAnsi="宋体" w:cs="宋体"/>
                <w:kern w:val="0"/>
                <w:sz w:val="18"/>
                <w:szCs w:val="24"/>
              </w:rPr>
              <w:t>14</w:t>
            </w:r>
          </w:p>
        </w:tc>
        <w:tc>
          <w:tcPr>
            <w:tcW w:w="0" w:type="auto"/>
            <w:tcMar>
              <w:top w:w="120" w:type="dxa"/>
              <w:left w:w="120" w:type="dxa"/>
              <w:bottom w:w="120" w:type="dxa"/>
              <w:right w:w="120" w:type="dxa"/>
            </w:tcMar>
            <w:vAlign w:val="center"/>
            <w:hideMark/>
          </w:tcPr>
          <w:p w14:paraId="67D14DE7" w14:textId="71A7A2E1"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8</w:t>
            </w:r>
            <w:r w:rsidR="000A3BCD" w:rsidRPr="000F41AC">
              <w:rPr>
                <w:rFonts w:ascii="宋体" w:hAnsi="宋体" w:cs="宋体" w:hint="eastAsia"/>
                <w:kern w:val="0"/>
                <w:sz w:val="18"/>
                <w:szCs w:val="24"/>
              </w:rPr>
              <w:t>～</w:t>
            </w:r>
            <w:r w:rsidRPr="00115982">
              <w:rPr>
                <w:rFonts w:ascii="宋体" w:hAnsi="宋体" w:cs="宋体"/>
                <w:kern w:val="0"/>
                <w:sz w:val="18"/>
                <w:szCs w:val="24"/>
              </w:rPr>
              <w:t>14</w:t>
            </w:r>
          </w:p>
        </w:tc>
      </w:tr>
      <w:tr w:rsidR="001F43A4" w:rsidRPr="001F43A4" w14:paraId="598C12C8" w14:textId="77777777" w:rsidTr="001F43A4">
        <w:trPr>
          <w:jc w:val="center"/>
        </w:trPr>
        <w:tc>
          <w:tcPr>
            <w:tcW w:w="0" w:type="auto"/>
            <w:tcMar>
              <w:top w:w="120" w:type="dxa"/>
              <w:left w:w="120" w:type="dxa"/>
              <w:bottom w:w="120" w:type="dxa"/>
              <w:right w:w="120" w:type="dxa"/>
            </w:tcMar>
            <w:vAlign w:val="center"/>
            <w:hideMark/>
          </w:tcPr>
          <w:p w14:paraId="03D04DB0" w14:textId="19EE44D0"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8</w:t>
            </w:r>
            <w:r w:rsidR="000A3BCD" w:rsidRPr="000F41AC">
              <w:rPr>
                <w:rFonts w:ascii="宋体" w:hAnsi="宋体" w:cs="宋体" w:hint="eastAsia"/>
                <w:kern w:val="0"/>
                <w:sz w:val="18"/>
                <w:szCs w:val="24"/>
              </w:rPr>
              <w:t>～</w:t>
            </w:r>
            <w:r w:rsidR="000A3BCD">
              <w:rPr>
                <w:rFonts w:ascii="宋体" w:hAnsi="宋体" w:cs="宋体" w:hint="eastAsia"/>
                <w:kern w:val="0"/>
                <w:sz w:val="18"/>
                <w:szCs w:val="24"/>
              </w:rPr>
              <w:t>＜</w:t>
            </w:r>
            <w:r w:rsidRPr="00115982">
              <w:rPr>
                <w:rFonts w:ascii="宋体" w:hAnsi="宋体" w:cs="宋体"/>
                <w:kern w:val="0"/>
                <w:sz w:val="18"/>
                <w:szCs w:val="24"/>
              </w:rPr>
              <w:t>16</w:t>
            </w:r>
          </w:p>
        </w:tc>
        <w:tc>
          <w:tcPr>
            <w:tcW w:w="0" w:type="auto"/>
            <w:tcMar>
              <w:top w:w="120" w:type="dxa"/>
              <w:left w:w="120" w:type="dxa"/>
              <w:bottom w:w="120" w:type="dxa"/>
              <w:right w:w="120" w:type="dxa"/>
            </w:tcMar>
            <w:vAlign w:val="center"/>
            <w:hideMark/>
          </w:tcPr>
          <w:p w14:paraId="6940FDBA" w14:textId="77777777"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1/4</w:t>
            </w:r>
          </w:p>
        </w:tc>
        <w:tc>
          <w:tcPr>
            <w:tcW w:w="0" w:type="auto"/>
            <w:tcMar>
              <w:top w:w="120" w:type="dxa"/>
              <w:left w:w="120" w:type="dxa"/>
              <w:bottom w:w="120" w:type="dxa"/>
              <w:right w:w="120" w:type="dxa"/>
            </w:tcMar>
            <w:vAlign w:val="center"/>
            <w:hideMark/>
          </w:tcPr>
          <w:p w14:paraId="7D52A986" w14:textId="50FCABEC"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2.2</w:t>
            </w:r>
            <w:r w:rsidR="000A3BCD" w:rsidRPr="000F41AC">
              <w:rPr>
                <w:rFonts w:ascii="宋体" w:hAnsi="宋体" w:cs="宋体" w:hint="eastAsia"/>
                <w:kern w:val="0"/>
                <w:sz w:val="18"/>
                <w:szCs w:val="24"/>
              </w:rPr>
              <w:t>～</w:t>
            </w:r>
            <w:r w:rsidRPr="00115982">
              <w:rPr>
                <w:rFonts w:ascii="宋体" w:hAnsi="宋体" w:cs="宋体"/>
                <w:kern w:val="0"/>
                <w:sz w:val="18"/>
                <w:szCs w:val="24"/>
              </w:rPr>
              <w:t>2.5</w:t>
            </w:r>
          </w:p>
        </w:tc>
        <w:tc>
          <w:tcPr>
            <w:tcW w:w="0" w:type="auto"/>
            <w:tcMar>
              <w:top w:w="120" w:type="dxa"/>
              <w:left w:w="120" w:type="dxa"/>
              <w:bottom w:w="120" w:type="dxa"/>
              <w:right w:w="120" w:type="dxa"/>
            </w:tcMar>
            <w:vAlign w:val="center"/>
            <w:hideMark/>
          </w:tcPr>
          <w:p w14:paraId="673E7B87" w14:textId="5F9550C6"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8</w:t>
            </w:r>
            <w:r w:rsidR="000A3BCD" w:rsidRPr="000F41AC">
              <w:rPr>
                <w:rFonts w:ascii="宋体" w:hAnsi="宋体" w:cs="宋体" w:hint="eastAsia"/>
                <w:kern w:val="0"/>
                <w:sz w:val="18"/>
                <w:szCs w:val="24"/>
              </w:rPr>
              <w:t>～</w:t>
            </w:r>
            <w:r w:rsidRPr="00115982">
              <w:rPr>
                <w:rFonts w:ascii="宋体" w:hAnsi="宋体" w:cs="宋体"/>
                <w:kern w:val="0"/>
                <w:sz w:val="18"/>
                <w:szCs w:val="24"/>
              </w:rPr>
              <w:t>14</w:t>
            </w:r>
          </w:p>
        </w:tc>
        <w:tc>
          <w:tcPr>
            <w:tcW w:w="0" w:type="auto"/>
            <w:tcMar>
              <w:top w:w="120" w:type="dxa"/>
              <w:left w:w="120" w:type="dxa"/>
              <w:bottom w:w="120" w:type="dxa"/>
              <w:right w:w="120" w:type="dxa"/>
            </w:tcMar>
            <w:vAlign w:val="center"/>
            <w:hideMark/>
          </w:tcPr>
          <w:p w14:paraId="6315E200" w14:textId="07A8A44C"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8</w:t>
            </w:r>
            <w:r w:rsidR="000A3BCD" w:rsidRPr="000F41AC">
              <w:rPr>
                <w:rFonts w:ascii="宋体" w:hAnsi="宋体" w:cs="宋体" w:hint="eastAsia"/>
                <w:kern w:val="0"/>
                <w:sz w:val="18"/>
                <w:szCs w:val="24"/>
              </w:rPr>
              <w:t>～</w:t>
            </w:r>
            <w:r w:rsidRPr="00115982">
              <w:rPr>
                <w:rFonts w:ascii="宋体" w:hAnsi="宋体" w:cs="宋体"/>
                <w:kern w:val="0"/>
                <w:sz w:val="18"/>
                <w:szCs w:val="24"/>
              </w:rPr>
              <w:t>14</w:t>
            </w:r>
          </w:p>
        </w:tc>
      </w:tr>
      <w:tr w:rsidR="001F43A4" w:rsidRPr="001F43A4" w14:paraId="28A89255" w14:textId="77777777" w:rsidTr="001F43A4">
        <w:trPr>
          <w:jc w:val="center"/>
        </w:trPr>
        <w:tc>
          <w:tcPr>
            <w:tcW w:w="0" w:type="auto"/>
            <w:tcBorders>
              <w:bottom w:val="single" w:sz="4" w:space="0" w:color="auto"/>
            </w:tcBorders>
            <w:tcMar>
              <w:top w:w="120" w:type="dxa"/>
              <w:left w:w="120" w:type="dxa"/>
              <w:bottom w:w="120" w:type="dxa"/>
              <w:right w:w="120" w:type="dxa"/>
            </w:tcMar>
            <w:vAlign w:val="center"/>
            <w:hideMark/>
          </w:tcPr>
          <w:p w14:paraId="6DB97B5D" w14:textId="1DDBB5DE"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16</w:t>
            </w:r>
            <w:r w:rsidR="000A3BCD" w:rsidRPr="000F41AC">
              <w:rPr>
                <w:rFonts w:ascii="宋体" w:hAnsi="宋体" w:cs="宋体" w:hint="eastAsia"/>
                <w:kern w:val="0"/>
                <w:sz w:val="18"/>
                <w:szCs w:val="24"/>
              </w:rPr>
              <w:t>～</w:t>
            </w:r>
            <w:r w:rsidRPr="00115982">
              <w:rPr>
                <w:rFonts w:ascii="宋体" w:hAnsi="宋体" w:cs="宋体"/>
                <w:kern w:val="0"/>
                <w:sz w:val="18"/>
                <w:szCs w:val="24"/>
              </w:rPr>
              <w:t>25</w:t>
            </w:r>
          </w:p>
        </w:tc>
        <w:tc>
          <w:tcPr>
            <w:tcW w:w="0" w:type="auto"/>
            <w:tcBorders>
              <w:bottom w:val="single" w:sz="4" w:space="0" w:color="auto"/>
            </w:tcBorders>
            <w:tcMar>
              <w:top w:w="120" w:type="dxa"/>
              <w:left w:w="120" w:type="dxa"/>
              <w:bottom w:w="120" w:type="dxa"/>
              <w:right w:w="120" w:type="dxa"/>
            </w:tcMar>
            <w:vAlign w:val="center"/>
            <w:hideMark/>
          </w:tcPr>
          <w:p w14:paraId="7FBE9086" w14:textId="77777777"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1/4</w:t>
            </w:r>
          </w:p>
        </w:tc>
        <w:tc>
          <w:tcPr>
            <w:tcW w:w="0" w:type="auto"/>
            <w:tcBorders>
              <w:bottom w:val="single" w:sz="4" w:space="0" w:color="auto"/>
            </w:tcBorders>
            <w:tcMar>
              <w:top w:w="120" w:type="dxa"/>
              <w:left w:w="120" w:type="dxa"/>
              <w:bottom w:w="120" w:type="dxa"/>
              <w:right w:w="120" w:type="dxa"/>
            </w:tcMar>
            <w:vAlign w:val="center"/>
            <w:hideMark/>
          </w:tcPr>
          <w:p w14:paraId="4CBB5AB1" w14:textId="3A376104"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2.2</w:t>
            </w:r>
            <w:r w:rsidR="000A3BCD" w:rsidRPr="000F41AC">
              <w:rPr>
                <w:rFonts w:ascii="宋体" w:hAnsi="宋体" w:cs="宋体" w:hint="eastAsia"/>
                <w:kern w:val="0"/>
                <w:sz w:val="18"/>
                <w:szCs w:val="24"/>
              </w:rPr>
              <w:t>～</w:t>
            </w:r>
            <w:r w:rsidRPr="00115982">
              <w:rPr>
                <w:rFonts w:ascii="宋体" w:hAnsi="宋体" w:cs="宋体"/>
                <w:kern w:val="0"/>
                <w:sz w:val="18"/>
                <w:szCs w:val="24"/>
              </w:rPr>
              <w:t>2.5</w:t>
            </w:r>
          </w:p>
        </w:tc>
        <w:tc>
          <w:tcPr>
            <w:tcW w:w="0" w:type="auto"/>
            <w:tcBorders>
              <w:bottom w:val="single" w:sz="4" w:space="0" w:color="auto"/>
            </w:tcBorders>
            <w:tcMar>
              <w:top w:w="120" w:type="dxa"/>
              <w:left w:w="120" w:type="dxa"/>
              <w:bottom w:w="120" w:type="dxa"/>
              <w:right w:w="120" w:type="dxa"/>
            </w:tcMar>
            <w:vAlign w:val="center"/>
            <w:hideMark/>
          </w:tcPr>
          <w:p w14:paraId="4A931570" w14:textId="2B7B8F94"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8</w:t>
            </w:r>
            <w:r w:rsidR="000A3BCD" w:rsidRPr="000F41AC">
              <w:rPr>
                <w:rFonts w:ascii="宋体" w:hAnsi="宋体" w:cs="宋体" w:hint="eastAsia"/>
                <w:kern w:val="0"/>
                <w:sz w:val="18"/>
                <w:szCs w:val="24"/>
              </w:rPr>
              <w:t>～</w:t>
            </w:r>
            <w:r w:rsidRPr="00115982">
              <w:rPr>
                <w:rFonts w:ascii="宋体" w:hAnsi="宋体" w:cs="宋体"/>
                <w:kern w:val="0"/>
                <w:sz w:val="18"/>
                <w:szCs w:val="24"/>
              </w:rPr>
              <w:t>14</w:t>
            </w:r>
          </w:p>
        </w:tc>
        <w:tc>
          <w:tcPr>
            <w:tcW w:w="0" w:type="auto"/>
            <w:tcBorders>
              <w:bottom w:val="single" w:sz="4" w:space="0" w:color="auto"/>
            </w:tcBorders>
            <w:tcMar>
              <w:top w:w="120" w:type="dxa"/>
              <w:left w:w="120" w:type="dxa"/>
              <w:bottom w:w="120" w:type="dxa"/>
              <w:right w:w="120" w:type="dxa"/>
            </w:tcMar>
            <w:vAlign w:val="center"/>
            <w:hideMark/>
          </w:tcPr>
          <w:p w14:paraId="07AA3B10" w14:textId="055AB63F"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8</w:t>
            </w:r>
            <w:r w:rsidR="000A3BCD" w:rsidRPr="000F41AC">
              <w:rPr>
                <w:rFonts w:ascii="宋体" w:hAnsi="宋体" w:cs="宋体" w:hint="eastAsia"/>
                <w:kern w:val="0"/>
                <w:sz w:val="18"/>
                <w:szCs w:val="24"/>
              </w:rPr>
              <w:t>～</w:t>
            </w:r>
            <w:r w:rsidRPr="00115982">
              <w:rPr>
                <w:rFonts w:ascii="宋体" w:hAnsi="宋体" w:cs="宋体"/>
                <w:kern w:val="0"/>
                <w:sz w:val="18"/>
                <w:szCs w:val="24"/>
              </w:rPr>
              <w:t>14</w:t>
            </w:r>
          </w:p>
        </w:tc>
      </w:tr>
      <w:tr w:rsidR="001F43A4" w:rsidRPr="001F43A4" w14:paraId="46530C2B" w14:textId="77777777" w:rsidTr="001F43A4">
        <w:trPr>
          <w:jc w:val="center"/>
        </w:trPr>
        <w:tc>
          <w:tcPr>
            <w:tcW w:w="0" w:type="auto"/>
            <w:tcBorders>
              <w:top w:val="single" w:sz="4" w:space="0" w:color="auto"/>
              <w:bottom w:val="single" w:sz="8" w:space="0" w:color="auto"/>
            </w:tcBorders>
            <w:tcMar>
              <w:top w:w="120" w:type="dxa"/>
              <w:left w:w="120" w:type="dxa"/>
              <w:bottom w:w="120" w:type="dxa"/>
              <w:right w:w="120" w:type="dxa"/>
            </w:tcMar>
            <w:vAlign w:val="center"/>
            <w:hideMark/>
          </w:tcPr>
          <w:p w14:paraId="66027F39" w14:textId="71D64681" w:rsidR="00115982" w:rsidRPr="00115982" w:rsidRDefault="000A3BCD" w:rsidP="001F43A4">
            <w:pPr>
              <w:widowControl/>
              <w:adjustRightInd/>
              <w:spacing w:line="240" w:lineRule="auto"/>
              <w:jc w:val="center"/>
              <w:rPr>
                <w:rFonts w:ascii="宋体" w:hAnsi="宋体" w:cs="宋体" w:hint="eastAsia"/>
                <w:kern w:val="0"/>
                <w:sz w:val="18"/>
                <w:szCs w:val="24"/>
              </w:rPr>
            </w:pPr>
            <w:r>
              <w:rPr>
                <w:rFonts w:ascii="宋体" w:hAnsi="宋体" w:cs="宋体" w:hint="eastAsia"/>
                <w:kern w:val="0"/>
                <w:sz w:val="18"/>
                <w:szCs w:val="24"/>
              </w:rPr>
              <w:t>＞</w:t>
            </w:r>
            <w:r w:rsidR="00115982" w:rsidRPr="00115982">
              <w:rPr>
                <w:rFonts w:ascii="宋体" w:hAnsi="宋体" w:cs="宋体"/>
                <w:kern w:val="0"/>
                <w:sz w:val="18"/>
                <w:szCs w:val="24"/>
              </w:rPr>
              <w:t>25</w:t>
            </w:r>
          </w:p>
        </w:tc>
        <w:tc>
          <w:tcPr>
            <w:tcW w:w="0" w:type="auto"/>
            <w:tcBorders>
              <w:top w:val="single" w:sz="4" w:space="0" w:color="auto"/>
              <w:bottom w:val="single" w:sz="8" w:space="0" w:color="auto"/>
            </w:tcBorders>
            <w:tcMar>
              <w:top w:w="120" w:type="dxa"/>
              <w:left w:w="120" w:type="dxa"/>
              <w:bottom w:w="120" w:type="dxa"/>
              <w:right w:w="120" w:type="dxa"/>
            </w:tcMar>
            <w:vAlign w:val="center"/>
            <w:hideMark/>
          </w:tcPr>
          <w:p w14:paraId="08D79E54" w14:textId="77777777"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3/8</w:t>
            </w:r>
          </w:p>
        </w:tc>
        <w:tc>
          <w:tcPr>
            <w:tcW w:w="0" w:type="auto"/>
            <w:tcBorders>
              <w:top w:val="single" w:sz="4" w:space="0" w:color="auto"/>
              <w:bottom w:val="single" w:sz="8" w:space="0" w:color="auto"/>
            </w:tcBorders>
            <w:tcMar>
              <w:top w:w="120" w:type="dxa"/>
              <w:left w:w="120" w:type="dxa"/>
              <w:bottom w:w="120" w:type="dxa"/>
              <w:right w:w="120" w:type="dxa"/>
            </w:tcMar>
            <w:vAlign w:val="center"/>
            <w:hideMark/>
          </w:tcPr>
          <w:p w14:paraId="52E1B037" w14:textId="5C561CFF"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5.0</w:t>
            </w:r>
            <w:r w:rsidR="000A3BCD" w:rsidRPr="000F41AC">
              <w:rPr>
                <w:rFonts w:ascii="宋体" w:hAnsi="宋体" w:cs="宋体" w:hint="eastAsia"/>
                <w:kern w:val="0"/>
                <w:sz w:val="18"/>
                <w:szCs w:val="24"/>
              </w:rPr>
              <w:t>～</w:t>
            </w:r>
            <w:r w:rsidRPr="00115982">
              <w:rPr>
                <w:rFonts w:ascii="宋体" w:hAnsi="宋体" w:cs="宋体"/>
                <w:kern w:val="0"/>
                <w:sz w:val="18"/>
                <w:szCs w:val="24"/>
              </w:rPr>
              <w:t>7.0</w:t>
            </w:r>
          </w:p>
        </w:tc>
        <w:tc>
          <w:tcPr>
            <w:tcW w:w="0" w:type="auto"/>
            <w:tcBorders>
              <w:top w:val="single" w:sz="4" w:space="0" w:color="auto"/>
              <w:bottom w:val="single" w:sz="8" w:space="0" w:color="auto"/>
            </w:tcBorders>
            <w:tcMar>
              <w:top w:w="120" w:type="dxa"/>
              <w:left w:w="120" w:type="dxa"/>
              <w:bottom w:w="120" w:type="dxa"/>
              <w:right w:w="120" w:type="dxa"/>
            </w:tcMar>
            <w:vAlign w:val="center"/>
            <w:hideMark/>
          </w:tcPr>
          <w:p w14:paraId="3732148F" w14:textId="2F2B513F"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15</w:t>
            </w:r>
            <w:r w:rsidR="000A3BCD" w:rsidRPr="000F41AC">
              <w:rPr>
                <w:rFonts w:ascii="宋体" w:hAnsi="宋体" w:cs="宋体" w:hint="eastAsia"/>
                <w:kern w:val="0"/>
                <w:sz w:val="18"/>
                <w:szCs w:val="24"/>
              </w:rPr>
              <w:t>～</w:t>
            </w:r>
            <w:r w:rsidRPr="00115982">
              <w:rPr>
                <w:rFonts w:ascii="宋体" w:hAnsi="宋体" w:cs="宋体"/>
                <w:kern w:val="0"/>
                <w:sz w:val="18"/>
                <w:szCs w:val="24"/>
              </w:rPr>
              <w:t>21</w:t>
            </w:r>
          </w:p>
        </w:tc>
        <w:tc>
          <w:tcPr>
            <w:tcW w:w="0" w:type="auto"/>
            <w:tcBorders>
              <w:top w:val="single" w:sz="4" w:space="0" w:color="auto"/>
              <w:bottom w:val="single" w:sz="8" w:space="0" w:color="auto"/>
            </w:tcBorders>
            <w:tcMar>
              <w:top w:w="120" w:type="dxa"/>
              <w:left w:w="120" w:type="dxa"/>
              <w:bottom w:w="120" w:type="dxa"/>
              <w:right w:w="120" w:type="dxa"/>
            </w:tcMar>
            <w:vAlign w:val="center"/>
            <w:hideMark/>
          </w:tcPr>
          <w:p w14:paraId="174B7EFA" w14:textId="5EFBE8B6" w:rsidR="00115982" w:rsidRPr="00115982" w:rsidRDefault="00115982" w:rsidP="001F43A4">
            <w:pPr>
              <w:widowControl/>
              <w:adjustRightInd/>
              <w:spacing w:line="240" w:lineRule="auto"/>
              <w:jc w:val="center"/>
              <w:rPr>
                <w:rFonts w:ascii="宋体" w:hAnsi="宋体" w:cs="宋体" w:hint="eastAsia"/>
                <w:kern w:val="0"/>
                <w:sz w:val="18"/>
                <w:szCs w:val="24"/>
              </w:rPr>
            </w:pPr>
            <w:r w:rsidRPr="00115982">
              <w:rPr>
                <w:rFonts w:ascii="宋体" w:hAnsi="宋体" w:cs="宋体"/>
                <w:kern w:val="0"/>
                <w:sz w:val="18"/>
                <w:szCs w:val="24"/>
              </w:rPr>
              <w:t>15</w:t>
            </w:r>
            <w:r w:rsidR="000A3BCD" w:rsidRPr="000F41AC">
              <w:rPr>
                <w:rFonts w:ascii="宋体" w:hAnsi="宋体" w:cs="宋体" w:hint="eastAsia"/>
                <w:kern w:val="0"/>
                <w:sz w:val="18"/>
                <w:szCs w:val="24"/>
              </w:rPr>
              <w:t>～</w:t>
            </w:r>
            <w:r w:rsidRPr="00115982">
              <w:rPr>
                <w:rFonts w:ascii="宋体" w:hAnsi="宋体" w:cs="宋体"/>
                <w:kern w:val="0"/>
                <w:sz w:val="18"/>
                <w:szCs w:val="24"/>
              </w:rPr>
              <w:t>21</w:t>
            </w:r>
          </w:p>
        </w:tc>
      </w:tr>
      <w:tr w:rsidR="00115982" w:rsidRPr="001F43A4" w14:paraId="0178E152" w14:textId="77777777" w:rsidTr="001F43A4">
        <w:trPr>
          <w:jc w:val="center"/>
        </w:trPr>
        <w:tc>
          <w:tcPr>
            <w:tcW w:w="0" w:type="auto"/>
            <w:gridSpan w:val="5"/>
            <w:tcBorders>
              <w:top w:val="single" w:sz="8" w:space="0" w:color="auto"/>
            </w:tcBorders>
            <w:tcMar>
              <w:top w:w="120" w:type="dxa"/>
              <w:left w:w="120" w:type="dxa"/>
              <w:bottom w:w="120" w:type="dxa"/>
              <w:right w:w="120" w:type="dxa"/>
            </w:tcMar>
            <w:vAlign w:val="center"/>
          </w:tcPr>
          <w:p w14:paraId="09B1B4FC" w14:textId="5DF054D0" w:rsidR="00115982" w:rsidRPr="00115982" w:rsidRDefault="00F242CC" w:rsidP="001F43A4">
            <w:pPr>
              <w:pStyle w:val="afff2"/>
            </w:pPr>
            <w:r w:rsidRPr="00F242CC">
              <w:rPr>
                <w:rFonts w:hint="eastAsia"/>
              </w:rPr>
              <w:t>1英寸=0.0254</w:t>
            </w:r>
            <w:r w:rsidRPr="00F242CC">
              <w:rPr>
                <w:rFonts w:hint="eastAsia"/>
                <w:vertAlign w:val="superscript"/>
              </w:rPr>
              <w:t xml:space="preserve"> </w:t>
            </w:r>
            <w:r w:rsidRPr="00F242CC">
              <w:rPr>
                <w:rFonts w:hint="eastAsia"/>
              </w:rPr>
              <w:t>m；3F=0.001</w:t>
            </w:r>
            <w:r w:rsidRPr="00F242CC">
              <w:rPr>
                <w:rFonts w:hint="eastAsia"/>
                <w:vertAlign w:val="superscript"/>
              </w:rPr>
              <w:t xml:space="preserve"> </w:t>
            </w:r>
            <w:r w:rsidRPr="00F242CC">
              <w:rPr>
                <w:rFonts w:hint="eastAsia"/>
              </w:rPr>
              <w:t>m</w:t>
            </w:r>
            <w:r>
              <w:rPr>
                <w:rFonts w:hint="eastAsia"/>
              </w:rPr>
              <w:t>。</w:t>
            </w:r>
          </w:p>
        </w:tc>
      </w:tr>
    </w:tbl>
    <w:p w14:paraId="3C201B20" w14:textId="77777777" w:rsidR="00EF510A" w:rsidRDefault="00EF510A" w:rsidP="00EF510A">
      <w:pPr>
        <w:pStyle w:val="afffff5"/>
        <w:ind w:firstLine="420"/>
      </w:pPr>
    </w:p>
    <w:p w14:paraId="342A17B1" w14:textId="77777777" w:rsidR="003F3FBA" w:rsidRDefault="003F3FBA" w:rsidP="00EF510A">
      <w:pPr>
        <w:pStyle w:val="afffff5"/>
        <w:ind w:firstLine="420"/>
      </w:pPr>
    </w:p>
    <w:p w14:paraId="6410109F" w14:textId="77777777" w:rsidR="00DD004A" w:rsidRDefault="00DD004A" w:rsidP="00EF510A">
      <w:pPr>
        <w:pStyle w:val="afffff5"/>
        <w:ind w:firstLine="420"/>
      </w:pPr>
    </w:p>
    <w:p w14:paraId="4352A6CC" w14:textId="77777777" w:rsidR="00DD004A" w:rsidRDefault="00DD004A" w:rsidP="00EF510A">
      <w:pPr>
        <w:pStyle w:val="afffff5"/>
        <w:ind w:firstLine="420"/>
      </w:pPr>
    </w:p>
    <w:p w14:paraId="08C63C92" w14:textId="1A421F54" w:rsidR="0006707F" w:rsidRDefault="0006707F">
      <w:pPr>
        <w:pStyle w:val="afffff5"/>
        <w:ind w:firstLine="420"/>
        <w:sectPr w:rsidR="0006707F" w:rsidSect="00CB0936">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bookmarkStart w:id="134" w:name="BookMark6"/>
      <w:bookmarkEnd w:id="131"/>
    </w:p>
    <w:p w14:paraId="380E64A3" w14:textId="77777777" w:rsidR="0006707F" w:rsidRDefault="00000000">
      <w:pPr>
        <w:pStyle w:val="afffffc"/>
        <w:spacing w:after="120"/>
      </w:pPr>
      <w:bookmarkStart w:id="135" w:name="_Toc230686271"/>
      <w:bookmarkStart w:id="136" w:name="_Toc230686350"/>
      <w:bookmarkStart w:id="137" w:name="_Toc230686299"/>
      <w:bookmarkStart w:id="138" w:name="_Toc230686284"/>
      <w:bookmarkStart w:id="139" w:name="_Toc230769743"/>
      <w:bookmarkStart w:id="140" w:name="_Toc230809739"/>
      <w:r>
        <w:rPr>
          <w:rFonts w:hint="eastAsia"/>
          <w:spacing w:val="105"/>
        </w:rPr>
        <w:lastRenderedPageBreak/>
        <w:t>参考文</w:t>
      </w:r>
      <w:r>
        <w:rPr>
          <w:rFonts w:hint="eastAsia"/>
        </w:rPr>
        <w:t>献</w:t>
      </w:r>
      <w:bookmarkEnd w:id="135"/>
      <w:bookmarkEnd w:id="136"/>
      <w:bookmarkEnd w:id="137"/>
      <w:bookmarkEnd w:id="138"/>
      <w:bookmarkEnd w:id="139"/>
      <w:bookmarkEnd w:id="140"/>
    </w:p>
    <w:p w14:paraId="1B379284" w14:textId="77777777" w:rsidR="0006707F" w:rsidRDefault="00000000">
      <w:pPr>
        <w:pStyle w:val="afffff5"/>
        <w:ind w:firstLine="420"/>
      </w:pPr>
      <w:r>
        <w:rPr>
          <w:rFonts w:hint="eastAsia"/>
        </w:rPr>
        <w:t>[1]  T/CRHA 034—2024  成人体外膜肺氧合（ECMO）护理规范</w:t>
      </w:r>
    </w:p>
    <w:p w14:paraId="3DFC8880" w14:textId="77777777" w:rsidR="0006707F" w:rsidRDefault="00000000">
      <w:pPr>
        <w:pStyle w:val="afffff5"/>
        <w:ind w:firstLine="420"/>
      </w:pPr>
      <w:r>
        <w:rPr>
          <w:rFonts w:hint="eastAsia"/>
        </w:rPr>
        <w:t>[2]  血管导管相关感染预防与控制指南（2021年版）的通知（国卫办医函〔2021〕136号）</w:t>
      </w:r>
    </w:p>
    <w:p w14:paraId="1C0D7955" w14:textId="77777777" w:rsidR="0006707F" w:rsidRDefault="00000000">
      <w:pPr>
        <w:pStyle w:val="afffff5"/>
        <w:ind w:firstLine="420"/>
      </w:pPr>
      <w:r>
        <w:rPr>
          <w:rFonts w:hint="eastAsia"/>
        </w:rPr>
        <w:t>[3]  国家卫生健康委办公厅关于印发成人体外膜肺氧合技术操作规范（2024年版）的通知（国卫办医政函〔2024〕427号）</w:t>
      </w:r>
    </w:p>
    <w:p w14:paraId="4BF47BC2" w14:textId="77777777" w:rsidR="0006707F" w:rsidRDefault="00000000">
      <w:pPr>
        <w:pStyle w:val="afffff5"/>
        <w:ind w:firstLine="420"/>
      </w:pPr>
      <w:bookmarkStart w:id="141" w:name="_Hlk230026596"/>
      <w:r>
        <w:rPr>
          <w:rFonts w:hint="eastAsia"/>
        </w:rPr>
        <w:t xml:space="preserve">[4]  </w:t>
      </w:r>
      <w:bookmarkEnd w:id="141"/>
      <w:r>
        <w:rPr>
          <w:rFonts w:hint="eastAsia"/>
        </w:rPr>
        <w:t>浙江大学医学院附属儿童医院护理部,首都医科大学附属儿童医院儿科重症监护病房,上海复旦大学附属儿科医院护理部,等.儿童体外膜肺氧合支持治疗的护理专家共识[J].中华急危重症护理杂志,2023,4(3):232-238.</w:t>
      </w:r>
    </w:p>
    <w:p w14:paraId="7D3C9F0F" w14:textId="065850E7" w:rsidR="0006707F" w:rsidRDefault="00000000">
      <w:pPr>
        <w:pStyle w:val="afffff5"/>
        <w:ind w:firstLine="420"/>
      </w:pPr>
      <w:r>
        <w:rPr>
          <w:rFonts w:hint="eastAsia"/>
        </w:rPr>
        <w:t xml:space="preserve">[5]  </w:t>
      </w:r>
      <w:r w:rsidR="00CA1AC2" w:rsidRPr="00CA1AC2">
        <w:rPr>
          <w:rFonts w:hint="eastAsia"/>
        </w:rPr>
        <w:t>儿童体外膜氧合专家共识</w:t>
      </w:r>
      <w:proofErr w:type="gramStart"/>
      <w:r w:rsidR="00CA1AC2" w:rsidRPr="00CA1AC2">
        <w:rPr>
          <w:rFonts w:hint="eastAsia"/>
        </w:rPr>
        <w:t>撰写组</w:t>
      </w:r>
      <w:proofErr w:type="gramEnd"/>
      <w:r w:rsidR="00CA1AC2" w:rsidRPr="00CA1AC2">
        <w:rPr>
          <w:rFonts w:hint="eastAsia"/>
        </w:rPr>
        <w:t>,中华医学会儿科学分会急救学组.体外膜氧合在儿童危重症应用的专家共识[J].中华儿科杂志,2022,60(3):183-191.</w:t>
      </w:r>
    </w:p>
    <w:p w14:paraId="19AEFDA2" w14:textId="77777777" w:rsidR="0006707F" w:rsidRDefault="00000000">
      <w:pPr>
        <w:pStyle w:val="afffff5"/>
        <w:ind w:firstLine="420"/>
        <w:jc w:val="center"/>
      </w:pPr>
      <w:bookmarkStart w:id="142" w:name="BookMark8"/>
      <w:r>
        <w:rPr>
          <w:noProof/>
        </w:rPr>
        <w:drawing>
          <wp:inline distT="0" distB="0" distL="0" distR="0" wp14:anchorId="3E56BE25" wp14:editId="20C96237">
            <wp:extent cx="1485900" cy="317500"/>
            <wp:effectExtent l="0" t="0" r="0" b="6350"/>
            <wp:docPr id="1913848816" name="图片 1"/>
            <wp:cNvGraphicFramePr/>
            <a:graphic xmlns:a="http://schemas.openxmlformats.org/drawingml/2006/main">
              <a:graphicData uri="http://schemas.openxmlformats.org/drawingml/2006/picture">
                <pic:pic xmlns:pic="http://schemas.openxmlformats.org/drawingml/2006/picture">
                  <pic:nvPicPr>
                    <pic:cNvPr id="1913848816" name="图片 1"/>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4"/>
      <w:bookmarkEnd w:id="142"/>
    </w:p>
    <w:sectPr w:rsidR="0006707F" w:rsidSect="00CB0936">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C6B09" w14:textId="77777777" w:rsidR="00ED456D" w:rsidRDefault="00ED456D">
      <w:pPr>
        <w:spacing w:line="240" w:lineRule="auto"/>
      </w:pPr>
      <w:r>
        <w:separator/>
      </w:r>
    </w:p>
  </w:endnote>
  <w:endnote w:type="continuationSeparator" w:id="0">
    <w:p w14:paraId="1AC73199" w14:textId="77777777" w:rsidR="00ED456D" w:rsidRDefault="00ED45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A2D88" w14:textId="77777777" w:rsidR="0006707F" w:rsidRDefault="0000000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914E" w14:textId="2A321FED" w:rsidR="00C75C45" w:rsidRPr="00CB0936" w:rsidRDefault="00CB0936" w:rsidP="00CB0936">
    <w:pPr>
      <w:pStyle w:val="afffff1"/>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50367" w14:textId="77777777" w:rsidR="00C75C45" w:rsidRDefault="00C75C45" w:rsidP="00CB0936">
    <w:pPr>
      <w:pStyle w:val="afffff2"/>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395CA" w14:textId="5345204C" w:rsidR="0006707F" w:rsidRPr="00CB0936" w:rsidRDefault="00CB0936" w:rsidP="00CB0936">
    <w:pPr>
      <w:pStyle w:val="afffff1"/>
    </w:pPr>
    <w:r>
      <w:fldChar w:fldCharType="begin"/>
    </w:r>
    <w:r>
      <w:instrText xml:space="preserve"> PAGE   \* MERGEFORMAT \* MERGEFORMAT </w:instrText>
    </w:r>
    <w:r>
      <w:fldChar w:fldCharType="separate"/>
    </w:r>
    <w:r>
      <w:rPr>
        <w:noProof/>
      </w:rPr>
      <w:t>7</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6ACC" w14:textId="77777777" w:rsidR="0006707F" w:rsidRDefault="00000000" w:rsidP="00CB0936">
    <w:pPr>
      <w:pStyle w:val="aff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67B95" w14:textId="77777777" w:rsidR="0006707F" w:rsidRDefault="0006707F">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4FB0" w14:textId="77777777" w:rsidR="0006707F" w:rsidRDefault="0006707F">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20E2F" w14:textId="3FF5AC54" w:rsidR="00C75C45" w:rsidRPr="00CB0936" w:rsidRDefault="00CB0936" w:rsidP="00CB0936">
    <w:pPr>
      <w:pStyle w:val="afffff1"/>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868AA" w14:textId="77777777" w:rsidR="00C75C45" w:rsidRDefault="00C75C45" w:rsidP="00CB0936">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0136" w14:textId="07EF4758" w:rsidR="00CB0936" w:rsidRPr="00CB0936" w:rsidRDefault="00CB0936" w:rsidP="00CB0936">
    <w:pPr>
      <w:pStyle w:val="afffff1"/>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40335" w14:textId="77777777" w:rsidR="00CB0936" w:rsidRDefault="00CB0936" w:rsidP="00CB0936">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E5F26" w14:textId="149528F5" w:rsidR="0006707F" w:rsidRPr="00CB0936" w:rsidRDefault="00CB0936" w:rsidP="00CB0936">
    <w:pPr>
      <w:pStyle w:val="afffff1"/>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89D1" w14:textId="77777777" w:rsidR="0006707F" w:rsidRDefault="00000000" w:rsidP="00CB0936">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9636E" w14:textId="77777777" w:rsidR="00ED456D" w:rsidRDefault="00ED456D">
      <w:pPr>
        <w:spacing w:line="240" w:lineRule="auto"/>
      </w:pPr>
      <w:r>
        <w:separator/>
      </w:r>
    </w:p>
  </w:footnote>
  <w:footnote w:type="continuationSeparator" w:id="0">
    <w:p w14:paraId="709B8BB4" w14:textId="77777777" w:rsidR="00ED456D" w:rsidRDefault="00ED45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6FBAB" w14:textId="77777777" w:rsidR="0006707F" w:rsidRDefault="0006707F">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88F53" w14:textId="1982DBD1" w:rsidR="00C75C45" w:rsidRPr="00CB0936" w:rsidRDefault="00CB0936" w:rsidP="00CB0936">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041568">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D583C" w14:textId="628832A2" w:rsidR="00C75C45" w:rsidRDefault="00C75C45" w:rsidP="00CB0936">
    <w:pPr>
      <w:pStyle w:val="afffffa"/>
      <w:rPr>
        <w:rFonts w:hint="eastAsia"/>
      </w:rPr>
    </w:pPr>
    <w:r>
      <w:fldChar w:fldCharType="begin"/>
    </w:r>
    <w:r>
      <w:instrText xml:space="preserve"> STYLEREF  标准文件_文件编号  \* MERGEFORMAT </w:instrText>
    </w:r>
    <w:r>
      <w:fldChar w:fldCharType="separate"/>
    </w:r>
    <w:r w:rsidR="00A2034F">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01222" w14:textId="692A4603" w:rsidR="0006707F" w:rsidRPr="00CB0936" w:rsidRDefault="00CB0936" w:rsidP="00CB0936">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A2034F">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1C68C" w14:textId="2683DCEA" w:rsidR="0006707F" w:rsidRDefault="00000000" w:rsidP="00CB0936">
    <w:pPr>
      <w:pStyle w:val="afffffa"/>
      <w:rPr>
        <w:rFonts w:hint="eastAsia"/>
      </w:rPr>
    </w:pPr>
    <w:r>
      <w:fldChar w:fldCharType="begin"/>
    </w:r>
    <w:r>
      <w:instrText xml:space="preserve"> STYLEREF  标准文件_文件编号  \* MERGEFORMAT </w:instrText>
    </w:r>
    <w:r>
      <w:fldChar w:fldCharType="separate"/>
    </w:r>
    <w:r w:rsidR="00041568">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9E6A2" w14:textId="77777777" w:rsidR="0006707F"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AE5B2" w14:textId="77777777" w:rsidR="0006707F" w:rsidRDefault="0006707F">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DECBE" w14:textId="1B2B6209" w:rsidR="00C75C45" w:rsidRPr="00CB0936" w:rsidRDefault="00CB0936" w:rsidP="00CB0936">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FA78" w14:textId="69EF9552" w:rsidR="00C75C45" w:rsidRDefault="00C75C45" w:rsidP="00CB0936">
    <w:pPr>
      <w:pStyle w:val="afffffa"/>
      <w:rPr>
        <w:rFonts w:hint="eastAsia"/>
      </w:rPr>
    </w:pPr>
    <w:r>
      <w:fldChar w:fldCharType="begin"/>
    </w:r>
    <w:r>
      <w:instrText xml:space="preserve"> STYLEREF  标准文件_文件编号  \* MERGEFORMAT </w:instrText>
    </w:r>
    <w:r>
      <w:fldChar w:fldCharType="separate"/>
    </w:r>
    <w:r w:rsidR="00041568">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76E5" w14:textId="7B34CE6B" w:rsidR="00CB0936" w:rsidRPr="00CB0936" w:rsidRDefault="00CB0936" w:rsidP="00CB0936">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041568">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038CD" w14:textId="77777777" w:rsidR="00CB0936" w:rsidRDefault="00CB0936" w:rsidP="00CB0936">
    <w:pPr>
      <w:pStyle w:val="afffffa"/>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69B6" w14:textId="58658DDF" w:rsidR="0006707F" w:rsidRPr="00CB0936" w:rsidRDefault="00CB0936" w:rsidP="00CB0936">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041568">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23BC" w14:textId="6FB4A5AA" w:rsidR="0006707F" w:rsidRDefault="00000000" w:rsidP="00CB0936">
    <w:pPr>
      <w:pStyle w:val="afffffa"/>
      <w:rPr>
        <w:rFonts w:hint="eastAsia"/>
      </w:rPr>
    </w:pPr>
    <w:r>
      <w:fldChar w:fldCharType="begin"/>
    </w:r>
    <w:r>
      <w:instrText xml:space="preserve"> STYLEREF  标准文件_文件编号  \* MERGEFORMAT </w:instrText>
    </w:r>
    <w:r>
      <w:fldChar w:fldCharType="separate"/>
    </w:r>
    <w:r w:rsidR="00041568">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57952502">
    <w:abstractNumId w:val="0"/>
  </w:num>
  <w:num w:numId="2" w16cid:durableId="373189837">
    <w:abstractNumId w:val="27"/>
  </w:num>
  <w:num w:numId="3" w16cid:durableId="2063404688">
    <w:abstractNumId w:val="5"/>
  </w:num>
  <w:num w:numId="4" w16cid:durableId="188569436">
    <w:abstractNumId w:val="23"/>
  </w:num>
  <w:num w:numId="5" w16cid:durableId="1631285672">
    <w:abstractNumId w:val="18"/>
  </w:num>
  <w:num w:numId="6" w16cid:durableId="1781140672">
    <w:abstractNumId w:val="13"/>
  </w:num>
  <w:num w:numId="7" w16cid:durableId="264579992">
    <w:abstractNumId w:val="8"/>
  </w:num>
  <w:num w:numId="8" w16cid:durableId="1656646291">
    <w:abstractNumId w:val="3"/>
  </w:num>
  <w:num w:numId="9" w16cid:durableId="273631904">
    <w:abstractNumId w:val="9"/>
  </w:num>
  <w:num w:numId="10" w16cid:durableId="451635142">
    <w:abstractNumId w:val="16"/>
  </w:num>
  <w:num w:numId="11" w16cid:durableId="547566268">
    <w:abstractNumId w:val="25"/>
  </w:num>
  <w:num w:numId="12" w16cid:durableId="1631280614">
    <w:abstractNumId w:val="11"/>
  </w:num>
  <w:num w:numId="13" w16cid:durableId="379133247">
    <w:abstractNumId w:val="12"/>
  </w:num>
  <w:num w:numId="14" w16cid:durableId="208536726">
    <w:abstractNumId w:val="7"/>
  </w:num>
  <w:num w:numId="15" w16cid:durableId="1089811951">
    <w:abstractNumId w:val="19"/>
  </w:num>
  <w:num w:numId="16" w16cid:durableId="1459638710">
    <w:abstractNumId w:val="21"/>
  </w:num>
  <w:num w:numId="17" w16cid:durableId="1648972983">
    <w:abstractNumId w:val="17"/>
  </w:num>
  <w:num w:numId="18" w16cid:durableId="1078406212">
    <w:abstractNumId w:val="29"/>
  </w:num>
  <w:num w:numId="19" w16cid:durableId="933050346">
    <w:abstractNumId w:val="15"/>
  </w:num>
  <w:num w:numId="20" w16cid:durableId="1975133192">
    <w:abstractNumId w:val="1"/>
  </w:num>
  <w:num w:numId="21" w16cid:durableId="875698505">
    <w:abstractNumId w:val="10"/>
  </w:num>
  <w:num w:numId="22" w16cid:durableId="199513801">
    <w:abstractNumId w:val="30"/>
  </w:num>
  <w:num w:numId="23" w16cid:durableId="1814370370">
    <w:abstractNumId w:val="20"/>
  </w:num>
  <w:num w:numId="24" w16cid:durableId="860171775">
    <w:abstractNumId w:val="6"/>
  </w:num>
  <w:num w:numId="25" w16cid:durableId="1960602348">
    <w:abstractNumId w:val="26"/>
  </w:num>
  <w:num w:numId="26" w16cid:durableId="865172453">
    <w:abstractNumId w:val="28"/>
  </w:num>
  <w:num w:numId="27" w16cid:durableId="525674268">
    <w:abstractNumId w:val="2"/>
  </w:num>
  <w:num w:numId="28" w16cid:durableId="927151381">
    <w:abstractNumId w:val="4"/>
  </w:num>
  <w:num w:numId="29" w16cid:durableId="1896550785">
    <w:abstractNumId w:val="14"/>
  </w:num>
  <w:num w:numId="30" w16cid:durableId="1174417518">
    <w:abstractNumId w:val="24"/>
  </w:num>
  <w:num w:numId="31" w16cid:durableId="389811595">
    <w:abstractNumId w:val="22"/>
  </w:num>
  <w:num w:numId="32" w16cid:durableId="65125259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E65"/>
    <w:rsid w:val="0000040A"/>
    <w:rsid w:val="00000A94"/>
    <w:rsid w:val="00001972"/>
    <w:rsid w:val="00001D9A"/>
    <w:rsid w:val="00005E1B"/>
    <w:rsid w:val="00007B3A"/>
    <w:rsid w:val="000107E0"/>
    <w:rsid w:val="00011FDE"/>
    <w:rsid w:val="00012FFD"/>
    <w:rsid w:val="00014162"/>
    <w:rsid w:val="00014340"/>
    <w:rsid w:val="00016A9C"/>
    <w:rsid w:val="000207D7"/>
    <w:rsid w:val="00022184"/>
    <w:rsid w:val="00022762"/>
    <w:rsid w:val="000238E0"/>
    <w:rsid w:val="000249DB"/>
    <w:rsid w:val="0002595E"/>
    <w:rsid w:val="000303C3"/>
    <w:rsid w:val="000313AA"/>
    <w:rsid w:val="000331D3"/>
    <w:rsid w:val="000346A5"/>
    <w:rsid w:val="000359C3"/>
    <w:rsid w:val="00035A7D"/>
    <w:rsid w:val="000365ED"/>
    <w:rsid w:val="000368D2"/>
    <w:rsid w:val="00041568"/>
    <w:rsid w:val="0004249A"/>
    <w:rsid w:val="00043282"/>
    <w:rsid w:val="00044286"/>
    <w:rsid w:val="00047F28"/>
    <w:rsid w:val="000503AA"/>
    <w:rsid w:val="000506A1"/>
    <w:rsid w:val="000515DD"/>
    <w:rsid w:val="0005265A"/>
    <w:rsid w:val="000539DD"/>
    <w:rsid w:val="00053BD3"/>
    <w:rsid w:val="000556ED"/>
    <w:rsid w:val="00055FE2"/>
    <w:rsid w:val="0005616F"/>
    <w:rsid w:val="00056D73"/>
    <w:rsid w:val="00060C2E"/>
    <w:rsid w:val="00061033"/>
    <w:rsid w:val="000619E9"/>
    <w:rsid w:val="000622D4"/>
    <w:rsid w:val="0006357D"/>
    <w:rsid w:val="0006707F"/>
    <w:rsid w:val="00067F1E"/>
    <w:rsid w:val="00071CC0"/>
    <w:rsid w:val="00071CFC"/>
    <w:rsid w:val="00073C8C"/>
    <w:rsid w:val="00077B64"/>
    <w:rsid w:val="00080A1C"/>
    <w:rsid w:val="00082317"/>
    <w:rsid w:val="00083D2C"/>
    <w:rsid w:val="00084C6D"/>
    <w:rsid w:val="00086AA1"/>
    <w:rsid w:val="00087A77"/>
    <w:rsid w:val="00090CA6"/>
    <w:rsid w:val="00092B8A"/>
    <w:rsid w:val="00092FB0"/>
    <w:rsid w:val="000934C5"/>
    <w:rsid w:val="00093D25"/>
    <w:rsid w:val="00093DAB"/>
    <w:rsid w:val="00093F52"/>
    <w:rsid w:val="00094D73"/>
    <w:rsid w:val="00096D63"/>
    <w:rsid w:val="000A0860"/>
    <w:rsid w:val="000A0B60"/>
    <w:rsid w:val="000A0EB8"/>
    <w:rsid w:val="000A19FC"/>
    <w:rsid w:val="000A296B"/>
    <w:rsid w:val="000A3BCD"/>
    <w:rsid w:val="000A46EE"/>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1AC"/>
    <w:rsid w:val="000F4AEA"/>
    <w:rsid w:val="000F67E9"/>
    <w:rsid w:val="00104926"/>
    <w:rsid w:val="0010572F"/>
    <w:rsid w:val="00113B1E"/>
    <w:rsid w:val="00115982"/>
    <w:rsid w:val="0011711C"/>
    <w:rsid w:val="00120B7B"/>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66B"/>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3B1"/>
    <w:rsid w:val="00176DFD"/>
    <w:rsid w:val="001852C9"/>
    <w:rsid w:val="001860F8"/>
    <w:rsid w:val="00187A0B"/>
    <w:rsid w:val="00190087"/>
    <w:rsid w:val="001913C4"/>
    <w:rsid w:val="0019348F"/>
    <w:rsid w:val="00193A07"/>
    <w:rsid w:val="00194C95"/>
    <w:rsid w:val="00195C34"/>
    <w:rsid w:val="00196EF5"/>
    <w:rsid w:val="001A1A53"/>
    <w:rsid w:val="001A234A"/>
    <w:rsid w:val="001A4CF3"/>
    <w:rsid w:val="001A6696"/>
    <w:rsid w:val="001A6DBF"/>
    <w:rsid w:val="001A7410"/>
    <w:rsid w:val="001B06E8"/>
    <w:rsid w:val="001B554E"/>
    <w:rsid w:val="001B71D0"/>
    <w:rsid w:val="001B71EE"/>
    <w:rsid w:val="001C04A8"/>
    <w:rsid w:val="001C0A97"/>
    <w:rsid w:val="001C2AD8"/>
    <w:rsid w:val="001C2C03"/>
    <w:rsid w:val="001C42F7"/>
    <w:rsid w:val="001C49E5"/>
    <w:rsid w:val="001C680C"/>
    <w:rsid w:val="001C7FEA"/>
    <w:rsid w:val="001D0499"/>
    <w:rsid w:val="001D0BBE"/>
    <w:rsid w:val="001D0ED4"/>
    <w:rsid w:val="001D212F"/>
    <w:rsid w:val="001D29D7"/>
    <w:rsid w:val="001D2DE7"/>
    <w:rsid w:val="001D411C"/>
    <w:rsid w:val="001D71E2"/>
    <w:rsid w:val="001E1B6A"/>
    <w:rsid w:val="001E2484"/>
    <w:rsid w:val="001E3CC4"/>
    <w:rsid w:val="001E4882"/>
    <w:rsid w:val="001E73AB"/>
    <w:rsid w:val="001F092D"/>
    <w:rsid w:val="001F143A"/>
    <w:rsid w:val="001F1605"/>
    <w:rsid w:val="001F2508"/>
    <w:rsid w:val="001F43A4"/>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62CD"/>
    <w:rsid w:val="0022794E"/>
    <w:rsid w:val="00233AFE"/>
    <w:rsid w:val="00233D64"/>
    <w:rsid w:val="0023482A"/>
    <w:rsid w:val="002359CB"/>
    <w:rsid w:val="00243540"/>
    <w:rsid w:val="0024497B"/>
    <w:rsid w:val="0024515B"/>
    <w:rsid w:val="00246021"/>
    <w:rsid w:val="0024666E"/>
    <w:rsid w:val="002473C5"/>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DD3"/>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541"/>
    <w:rsid w:val="002C3F07"/>
    <w:rsid w:val="002C5278"/>
    <w:rsid w:val="002C7EBB"/>
    <w:rsid w:val="002D06C1"/>
    <w:rsid w:val="002D42B5"/>
    <w:rsid w:val="002D4F1A"/>
    <w:rsid w:val="002D6EC6"/>
    <w:rsid w:val="002D79AC"/>
    <w:rsid w:val="002E039D"/>
    <w:rsid w:val="002E4D5A"/>
    <w:rsid w:val="002E6326"/>
    <w:rsid w:val="002F0F8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2586"/>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D1C"/>
    <w:rsid w:val="003872FC"/>
    <w:rsid w:val="00387ADC"/>
    <w:rsid w:val="00390020"/>
    <w:rsid w:val="003903D6"/>
    <w:rsid w:val="00390EE6"/>
    <w:rsid w:val="0039118F"/>
    <w:rsid w:val="00392AD7"/>
    <w:rsid w:val="003938D9"/>
    <w:rsid w:val="00394376"/>
    <w:rsid w:val="003943FF"/>
    <w:rsid w:val="0039478D"/>
    <w:rsid w:val="003974EB"/>
    <w:rsid w:val="00397CC5"/>
    <w:rsid w:val="003A11D1"/>
    <w:rsid w:val="003A1582"/>
    <w:rsid w:val="003A3D9C"/>
    <w:rsid w:val="003A4077"/>
    <w:rsid w:val="003A4AA7"/>
    <w:rsid w:val="003B0464"/>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3FBA"/>
    <w:rsid w:val="003F49F1"/>
    <w:rsid w:val="003F6272"/>
    <w:rsid w:val="00400E72"/>
    <w:rsid w:val="00401400"/>
    <w:rsid w:val="00404869"/>
    <w:rsid w:val="00405884"/>
    <w:rsid w:val="00407D39"/>
    <w:rsid w:val="0041477A"/>
    <w:rsid w:val="004167A3"/>
    <w:rsid w:val="00417C7C"/>
    <w:rsid w:val="004269C6"/>
    <w:rsid w:val="00432DAA"/>
    <w:rsid w:val="00434305"/>
    <w:rsid w:val="00435DF7"/>
    <w:rsid w:val="0043741A"/>
    <w:rsid w:val="0044083F"/>
    <w:rsid w:val="00441AE7"/>
    <w:rsid w:val="004434A6"/>
    <w:rsid w:val="00445574"/>
    <w:rsid w:val="004467FB"/>
    <w:rsid w:val="00452D6B"/>
    <w:rsid w:val="00454484"/>
    <w:rsid w:val="0045517B"/>
    <w:rsid w:val="00463B77"/>
    <w:rsid w:val="00463C7B"/>
    <w:rsid w:val="004644A6"/>
    <w:rsid w:val="004659BD"/>
    <w:rsid w:val="00470775"/>
    <w:rsid w:val="004746B1"/>
    <w:rsid w:val="00474D37"/>
    <w:rsid w:val="0047583F"/>
    <w:rsid w:val="00475DE8"/>
    <w:rsid w:val="00481C44"/>
    <w:rsid w:val="00484936"/>
    <w:rsid w:val="00485C89"/>
    <w:rsid w:val="00486BE3"/>
    <w:rsid w:val="004905E4"/>
    <w:rsid w:val="00490A89"/>
    <w:rsid w:val="00490AB4"/>
    <w:rsid w:val="00492F02"/>
    <w:rsid w:val="004939AE"/>
    <w:rsid w:val="004A12DF"/>
    <w:rsid w:val="004A12F8"/>
    <w:rsid w:val="004A1BA8"/>
    <w:rsid w:val="004A4B57"/>
    <w:rsid w:val="004A6110"/>
    <w:rsid w:val="004A63FA"/>
    <w:rsid w:val="004A6A3D"/>
    <w:rsid w:val="004B0272"/>
    <w:rsid w:val="004B09E5"/>
    <w:rsid w:val="004B2701"/>
    <w:rsid w:val="004B2E1B"/>
    <w:rsid w:val="004B3AA8"/>
    <w:rsid w:val="004B3E93"/>
    <w:rsid w:val="004B7EC7"/>
    <w:rsid w:val="004C1FBC"/>
    <w:rsid w:val="004C25A2"/>
    <w:rsid w:val="004C3F1D"/>
    <w:rsid w:val="004C458D"/>
    <w:rsid w:val="004C7556"/>
    <w:rsid w:val="004C7E8B"/>
    <w:rsid w:val="004C7E9D"/>
    <w:rsid w:val="004C7F67"/>
    <w:rsid w:val="004D0484"/>
    <w:rsid w:val="004D076D"/>
    <w:rsid w:val="004D0EF1"/>
    <w:rsid w:val="004D2253"/>
    <w:rsid w:val="004D4406"/>
    <w:rsid w:val="004D7C42"/>
    <w:rsid w:val="004E0465"/>
    <w:rsid w:val="004E127B"/>
    <w:rsid w:val="004E1C0A"/>
    <w:rsid w:val="004E3003"/>
    <w:rsid w:val="004E30C5"/>
    <w:rsid w:val="004E4AA5"/>
    <w:rsid w:val="004E4AEE"/>
    <w:rsid w:val="004E59E3"/>
    <w:rsid w:val="004E67C0"/>
    <w:rsid w:val="004F391A"/>
    <w:rsid w:val="004F3998"/>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A41"/>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E5D"/>
    <w:rsid w:val="00561475"/>
    <w:rsid w:val="00562308"/>
    <w:rsid w:val="0056487B"/>
    <w:rsid w:val="00564FB9"/>
    <w:rsid w:val="00573D9E"/>
    <w:rsid w:val="00575824"/>
    <w:rsid w:val="005801E3"/>
    <w:rsid w:val="00581802"/>
    <w:rsid w:val="005836A8"/>
    <w:rsid w:val="0058409C"/>
    <w:rsid w:val="00584262"/>
    <w:rsid w:val="00586630"/>
    <w:rsid w:val="00587ADD"/>
    <w:rsid w:val="005925FF"/>
    <w:rsid w:val="00593A49"/>
    <w:rsid w:val="00596160"/>
    <w:rsid w:val="005966E2"/>
    <w:rsid w:val="00597007"/>
    <w:rsid w:val="005A0966"/>
    <w:rsid w:val="005A11B7"/>
    <w:rsid w:val="005A260B"/>
    <w:rsid w:val="005A4A1B"/>
    <w:rsid w:val="005A5E65"/>
    <w:rsid w:val="005A7830"/>
    <w:rsid w:val="005A7FCE"/>
    <w:rsid w:val="005B0F3F"/>
    <w:rsid w:val="005B15B2"/>
    <w:rsid w:val="005B191C"/>
    <w:rsid w:val="005B4903"/>
    <w:rsid w:val="005B51CE"/>
    <w:rsid w:val="005B5885"/>
    <w:rsid w:val="005B5CD7"/>
    <w:rsid w:val="005B6CF6"/>
    <w:rsid w:val="005B7422"/>
    <w:rsid w:val="005C29B8"/>
    <w:rsid w:val="005C5BFB"/>
    <w:rsid w:val="005C5F21"/>
    <w:rsid w:val="005C7156"/>
    <w:rsid w:val="005D0C75"/>
    <w:rsid w:val="005D4171"/>
    <w:rsid w:val="005D6A95"/>
    <w:rsid w:val="005D6B2C"/>
    <w:rsid w:val="005D6D9C"/>
    <w:rsid w:val="005D7E29"/>
    <w:rsid w:val="005E2335"/>
    <w:rsid w:val="005E34CA"/>
    <w:rsid w:val="005E3C18"/>
    <w:rsid w:val="005E4250"/>
    <w:rsid w:val="005E6812"/>
    <w:rsid w:val="005E7881"/>
    <w:rsid w:val="005E78E0"/>
    <w:rsid w:val="005F0D9C"/>
    <w:rsid w:val="005F0DE7"/>
    <w:rsid w:val="005F284E"/>
    <w:rsid w:val="006015CE"/>
    <w:rsid w:val="00604784"/>
    <w:rsid w:val="00606419"/>
    <w:rsid w:val="00607D29"/>
    <w:rsid w:val="00612952"/>
    <w:rsid w:val="00614CC1"/>
    <w:rsid w:val="00615A9D"/>
    <w:rsid w:val="00617387"/>
    <w:rsid w:val="006205D6"/>
    <w:rsid w:val="006252D8"/>
    <w:rsid w:val="006259BC"/>
    <w:rsid w:val="0062604B"/>
    <w:rsid w:val="0062636B"/>
    <w:rsid w:val="00632182"/>
    <w:rsid w:val="00632AE0"/>
    <w:rsid w:val="00633C17"/>
    <w:rsid w:val="00634D9E"/>
    <w:rsid w:val="00636E3E"/>
    <w:rsid w:val="006379F7"/>
    <w:rsid w:val="00637E4D"/>
    <w:rsid w:val="00640620"/>
    <w:rsid w:val="006411FD"/>
    <w:rsid w:val="00641A1F"/>
    <w:rsid w:val="00645904"/>
    <w:rsid w:val="00651ACB"/>
    <w:rsid w:val="00651C47"/>
    <w:rsid w:val="00652AB2"/>
    <w:rsid w:val="00653FC8"/>
    <w:rsid w:val="00653FED"/>
    <w:rsid w:val="00654EC0"/>
    <w:rsid w:val="0065525B"/>
    <w:rsid w:val="00655D4F"/>
    <w:rsid w:val="00656D29"/>
    <w:rsid w:val="006640E5"/>
    <w:rsid w:val="006646F1"/>
    <w:rsid w:val="00664929"/>
    <w:rsid w:val="00664F62"/>
    <w:rsid w:val="006655E1"/>
    <w:rsid w:val="00667471"/>
    <w:rsid w:val="00672060"/>
    <w:rsid w:val="00672BFD"/>
    <w:rsid w:val="006770F4"/>
    <w:rsid w:val="00677A84"/>
    <w:rsid w:val="0068026D"/>
    <w:rsid w:val="00680A27"/>
    <w:rsid w:val="006816A4"/>
    <w:rsid w:val="006819B8"/>
    <w:rsid w:val="006840A6"/>
    <w:rsid w:val="006850CD"/>
    <w:rsid w:val="00685AAB"/>
    <w:rsid w:val="006909D4"/>
    <w:rsid w:val="00693962"/>
    <w:rsid w:val="00693CB5"/>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619"/>
    <w:rsid w:val="006F03A8"/>
    <w:rsid w:val="006F2ACA"/>
    <w:rsid w:val="006F2ADC"/>
    <w:rsid w:val="006F2BFE"/>
    <w:rsid w:val="006F31E9"/>
    <w:rsid w:val="006F6284"/>
    <w:rsid w:val="007002C5"/>
    <w:rsid w:val="00704387"/>
    <w:rsid w:val="00706388"/>
    <w:rsid w:val="00707669"/>
    <w:rsid w:val="00711CBA"/>
    <w:rsid w:val="00711FB5"/>
    <w:rsid w:val="00712A01"/>
    <w:rsid w:val="00714F58"/>
    <w:rsid w:val="00722A4D"/>
    <w:rsid w:val="00722FBF"/>
    <w:rsid w:val="00722FC2"/>
    <w:rsid w:val="00724E1B"/>
    <w:rsid w:val="00725949"/>
    <w:rsid w:val="00727DA5"/>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B50"/>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6D64"/>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112A"/>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5755"/>
    <w:rsid w:val="008775FC"/>
    <w:rsid w:val="00883F93"/>
    <w:rsid w:val="00884DB3"/>
    <w:rsid w:val="00885A9D"/>
    <w:rsid w:val="008864F6"/>
    <w:rsid w:val="0089049D"/>
    <w:rsid w:val="00890F32"/>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51AB"/>
    <w:rsid w:val="009378DD"/>
    <w:rsid w:val="009415C0"/>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1FB5"/>
    <w:rsid w:val="00975727"/>
    <w:rsid w:val="0097688D"/>
    <w:rsid w:val="00977010"/>
    <w:rsid w:val="00977D02"/>
    <w:rsid w:val="00977FF9"/>
    <w:rsid w:val="009809BB"/>
    <w:rsid w:val="0098364B"/>
    <w:rsid w:val="009859B1"/>
    <w:rsid w:val="0098769D"/>
    <w:rsid w:val="009908A3"/>
    <w:rsid w:val="009911AF"/>
    <w:rsid w:val="00991632"/>
    <w:rsid w:val="00991875"/>
    <w:rsid w:val="00991F92"/>
    <w:rsid w:val="00992985"/>
    <w:rsid w:val="00993889"/>
    <w:rsid w:val="0099551B"/>
    <w:rsid w:val="00996BD2"/>
    <w:rsid w:val="00997BF1"/>
    <w:rsid w:val="009A089C"/>
    <w:rsid w:val="009A118E"/>
    <w:rsid w:val="009A21CD"/>
    <w:rsid w:val="009A278C"/>
    <w:rsid w:val="009A2BC2"/>
    <w:rsid w:val="009A42C1"/>
    <w:rsid w:val="009A4B6D"/>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34"/>
    <w:rsid w:val="00A153D9"/>
    <w:rsid w:val="00A15F09"/>
    <w:rsid w:val="00A169B6"/>
    <w:rsid w:val="00A2034F"/>
    <w:rsid w:val="00A2271D"/>
    <w:rsid w:val="00A237D5"/>
    <w:rsid w:val="00A25D74"/>
    <w:rsid w:val="00A30EFC"/>
    <w:rsid w:val="00A31984"/>
    <w:rsid w:val="00A32D73"/>
    <w:rsid w:val="00A3367B"/>
    <w:rsid w:val="00A33C67"/>
    <w:rsid w:val="00A3597D"/>
    <w:rsid w:val="00A36DD1"/>
    <w:rsid w:val="00A4006C"/>
    <w:rsid w:val="00A40091"/>
    <w:rsid w:val="00A4030F"/>
    <w:rsid w:val="00A41C79"/>
    <w:rsid w:val="00A41CB5"/>
    <w:rsid w:val="00A42CDF"/>
    <w:rsid w:val="00A42E66"/>
    <w:rsid w:val="00A4452E"/>
    <w:rsid w:val="00A4472C"/>
    <w:rsid w:val="00A44E69"/>
    <w:rsid w:val="00A4661E"/>
    <w:rsid w:val="00A55BD6"/>
    <w:rsid w:val="00A55D50"/>
    <w:rsid w:val="00A566A7"/>
    <w:rsid w:val="00A57142"/>
    <w:rsid w:val="00A57FFC"/>
    <w:rsid w:val="00A648CD"/>
    <w:rsid w:val="00A6537A"/>
    <w:rsid w:val="00A67866"/>
    <w:rsid w:val="00A70B07"/>
    <w:rsid w:val="00A723F8"/>
    <w:rsid w:val="00A77CCB"/>
    <w:rsid w:val="00A83D8D"/>
    <w:rsid w:val="00A8446B"/>
    <w:rsid w:val="00A8473F"/>
    <w:rsid w:val="00A862D6"/>
    <w:rsid w:val="00A86C87"/>
    <w:rsid w:val="00A8715E"/>
    <w:rsid w:val="00A9295B"/>
    <w:rsid w:val="00A93B09"/>
    <w:rsid w:val="00A952D7"/>
    <w:rsid w:val="00A963F7"/>
    <w:rsid w:val="00A96AD8"/>
    <w:rsid w:val="00AA052C"/>
    <w:rsid w:val="00AA1E45"/>
    <w:rsid w:val="00AA4286"/>
    <w:rsid w:val="00AA456B"/>
    <w:rsid w:val="00AA57F5"/>
    <w:rsid w:val="00AA672E"/>
    <w:rsid w:val="00AA6EC9"/>
    <w:rsid w:val="00AB330E"/>
    <w:rsid w:val="00AB4B0C"/>
    <w:rsid w:val="00AB6309"/>
    <w:rsid w:val="00AB6C5F"/>
    <w:rsid w:val="00AB7129"/>
    <w:rsid w:val="00AC0D9C"/>
    <w:rsid w:val="00AC27A6"/>
    <w:rsid w:val="00AC30F7"/>
    <w:rsid w:val="00AC3A5A"/>
    <w:rsid w:val="00AC4D95"/>
    <w:rsid w:val="00AC5DF4"/>
    <w:rsid w:val="00AD0AEF"/>
    <w:rsid w:val="00AD11B7"/>
    <w:rsid w:val="00AD1A94"/>
    <w:rsid w:val="00AD1C05"/>
    <w:rsid w:val="00AD3F50"/>
    <w:rsid w:val="00AD4126"/>
    <w:rsid w:val="00AD421C"/>
    <w:rsid w:val="00AD44FA"/>
    <w:rsid w:val="00AE070A"/>
    <w:rsid w:val="00AE101C"/>
    <w:rsid w:val="00AE2A69"/>
    <w:rsid w:val="00AE37E5"/>
    <w:rsid w:val="00AE448E"/>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66"/>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C2A"/>
    <w:rsid w:val="00B72880"/>
    <w:rsid w:val="00B758BF"/>
    <w:rsid w:val="00B77EC8"/>
    <w:rsid w:val="00B82371"/>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3093"/>
    <w:rsid w:val="00BD52D7"/>
    <w:rsid w:val="00BD5AD2"/>
    <w:rsid w:val="00BD724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004F"/>
    <w:rsid w:val="00C21540"/>
    <w:rsid w:val="00C21906"/>
    <w:rsid w:val="00C21BFA"/>
    <w:rsid w:val="00C21C78"/>
    <w:rsid w:val="00C24C8D"/>
    <w:rsid w:val="00C25FE2"/>
    <w:rsid w:val="00C26B53"/>
    <w:rsid w:val="00C279B2"/>
    <w:rsid w:val="00C33E50"/>
    <w:rsid w:val="00C34C20"/>
    <w:rsid w:val="00C35471"/>
    <w:rsid w:val="00C35A3E"/>
    <w:rsid w:val="00C42130"/>
    <w:rsid w:val="00C423A4"/>
    <w:rsid w:val="00C423E3"/>
    <w:rsid w:val="00C44BF5"/>
    <w:rsid w:val="00C521D6"/>
    <w:rsid w:val="00C55232"/>
    <w:rsid w:val="00C553A4"/>
    <w:rsid w:val="00C55A06"/>
    <w:rsid w:val="00C55D03"/>
    <w:rsid w:val="00C601BC"/>
    <w:rsid w:val="00C6060F"/>
    <w:rsid w:val="00C6329F"/>
    <w:rsid w:val="00C63340"/>
    <w:rsid w:val="00C643F9"/>
    <w:rsid w:val="00C64E95"/>
    <w:rsid w:val="00C71372"/>
    <w:rsid w:val="00C72410"/>
    <w:rsid w:val="00C7287F"/>
    <w:rsid w:val="00C75C45"/>
    <w:rsid w:val="00C80CB8"/>
    <w:rsid w:val="00C813A3"/>
    <w:rsid w:val="00C819F8"/>
    <w:rsid w:val="00C8248C"/>
    <w:rsid w:val="00C84E33"/>
    <w:rsid w:val="00C86D6F"/>
    <w:rsid w:val="00C905FC"/>
    <w:rsid w:val="00C92D03"/>
    <w:rsid w:val="00C9319C"/>
    <w:rsid w:val="00C9435D"/>
    <w:rsid w:val="00C94D03"/>
    <w:rsid w:val="00C94DF2"/>
    <w:rsid w:val="00C96741"/>
    <w:rsid w:val="00CA1AC2"/>
    <w:rsid w:val="00CA2D1B"/>
    <w:rsid w:val="00CA375D"/>
    <w:rsid w:val="00CA662A"/>
    <w:rsid w:val="00CA7AFD"/>
    <w:rsid w:val="00CA7C3C"/>
    <w:rsid w:val="00CA7D94"/>
    <w:rsid w:val="00CB0189"/>
    <w:rsid w:val="00CB0936"/>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44A"/>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5EFD"/>
    <w:rsid w:val="00D06AB1"/>
    <w:rsid w:val="00D06FC1"/>
    <w:rsid w:val="00D072ED"/>
    <w:rsid w:val="00D07A16"/>
    <w:rsid w:val="00D1067E"/>
    <w:rsid w:val="00D10F50"/>
    <w:rsid w:val="00D11272"/>
    <w:rsid w:val="00D126F5"/>
    <w:rsid w:val="00D145D8"/>
    <w:rsid w:val="00D1489E"/>
    <w:rsid w:val="00D14E14"/>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3BB"/>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BC"/>
    <w:rsid w:val="00DB38EE"/>
    <w:rsid w:val="00DB498B"/>
    <w:rsid w:val="00DB66CA"/>
    <w:rsid w:val="00DB6BCA"/>
    <w:rsid w:val="00DB6F54"/>
    <w:rsid w:val="00DB73F7"/>
    <w:rsid w:val="00DC0321"/>
    <w:rsid w:val="00DC3067"/>
    <w:rsid w:val="00DC370B"/>
    <w:rsid w:val="00DC5B90"/>
    <w:rsid w:val="00DD004A"/>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F6E"/>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500"/>
    <w:rsid w:val="00E85BFF"/>
    <w:rsid w:val="00E90391"/>
    <w:rsid w:val="00E906C2"/>
    <w:rsid w:val="00E9311F"/>
    <w:rsid w:val="00E934D1"/>
    <w:rsid w:val="00E94AF0"/>
    <w:rsid w:val="00E95D13"/>
    <w:rsid w:val="00E95DD3"/>
    <w:rsid w:val="00E969D5"/>
    <w:rsid w:val="00EA58D1"/>
    <w:rsid w:val="00EA61BC"/>
    <w:rsid w:val="00EA681A"/>
    <w:rsid w:val="00EA735B"/>
    <w:rsid w:val="00EA7421"/>
    <w:rsid w:val="00EB1E69"/>
    <w:rsid w:val="00EB2086"/>
    <w:rsid w:val="00EB31ED"/>
    <w:rsid w:val="00EB5EDF"/>
    <w:rsid w:val="00EB60FE"/>
    <w:rsid w:val="00EB74DB"/>
    <w:rsid w:val="00EC38EC"/>
    <w:rsid w:val="00EC5359"/>
    <w:rsid w:val="00EC562A"/>
    <w:rsid w:val="00ED067A"/>
    <w:rsid w:val="00ED2B50"/>
    <w:rsid w:val="00ED456D"/>
    <w:rsid w:val="00EE0350"/>
    <w:rsid w:val="00EE0719"/>
    <w:rsid w:val="00EE0E80"/>
    <w:rsid w:val="00EE613F"/>
    <w:rsid w:val="00EE7295"/>
    <w:rsid w:val="00EE7869"/>
    <w:rsid w:val="00EE7D31"/>
    <w:rsid w:val="00EF054A"/>
    <w:rsid w:val="00EF3235"/>
    <w:rsid w:val="00EF510A"/>
    <w:rsid w:val="00EF7E72"/>
    <w:rsid w:val="00F06D37"/>
    <w:rsid w:val="00F07B9D"/>
    <w:rsid w:val="00F11586"/>
    <w:rsid w:val="00F1183B"/>
    <w:rsid w:val="00F11C9F"/>
    <w:rsid w:val="00F12263"/>
    <w:rsid w:val="00F1409D"/>
    <w:rsid w:val="00F14214"/>
    <w:rsid w:val="00F1517F"/>
    <w:rsid w:val="00F157A9"/>
    <w:rsid w:val="00F16F00"/>
    <w:rsid w:val="00F20708"/>
    <w:rsid w:val="00F242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199B"/>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6C1"/>
    <w:rsid w:val="00FD09A1"/>
    <w:rsid w:val="00FD2A7C"/>
    <w:rsid w:val="00FD59EB"/>
    <w:rsid w:val="00FD7299"/>
    <w:rsid w:val="00FE1FBE"/>
    <w:rsid w:val="00FE3901"/>
    <w:rsid w:val="00FE39D3"/>
    <w:rsid w:val="00FE4BCE"/>
    <w:rsid w:val="00FE54AE"/>
    <w:rsid w:val="00FE576A"/>
    <w:rsid w:val="00FE7E79"/>
    <w:rsid w:val="00FF3E7D"/>
    <w:rsid w:val="00FF48B9"/>
    <w:rsid w:val="00FF5B99"/>
    <w:rsid w:val="00FF730C"/>
    <w:rsid w:val="00FF73F4"/>
    <w:rsid w:val="00FF7CE4"/>
    <w:rsid w:val="00FF7E39"/>
    <w:rsid w:val="10667503"/>
    <w:rsid w:val="4BDA4326"/>
    <w:rsid w:val="56F55B6B"/>
    <w:rsid w:val="6E697118"/>
    <w:rsid w:val="7A206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A3EC97E"/>
  <w15:docId w15:val="{4BB30866-A1FB-46E5-B3F3-A6D6789A0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75653B30064C28AC358C5DE4679189"/>
        <w:category>
          <w:name w:val="常规"/>
          <w:gallery w:val="placeholder"/>
        </w:category>
        <w:types>
          <w:type w:val="bbPlcHdr"/>
        </w:types>
        <w:behaviors>
          <w:behavior w:val="content"/>
        </w:behaviors>
        <w:guid w:val="{9F97A959-1085-4123-87AD-A79C08874B0C}"/>
      </w:docPartPr>
      <w:docPartBody>
        <w:p w:rsidR="00AA76C5" w:rsidRDefault="00000000">
          <w:pPr>
            <w:pStyle w:val="E975653B30064C28AC358C5DE4679189"/>
            <w:rPr>
              <w:rFonts w:hint="eastAsia"/>
            </w:rPr>
          </w:pPr>
          <w:r>
            <w:rPr>
              <w:rStyle w:val="a3"/>
              <w:rFonts w:hint="eastAsia"/>
            </w:rPr>
            <w:t>单击或点击此处输入文字。</w:t>
          </w:r>
        </w:p>
      </w:docPartBody>
    </w:docPart>
    <w:docPart>
      <w:docPartPr>
        <w:name w:val="B2CB77C6677541B69CF680A4605CA1F2"/>
        <w:category>
          <w:name w:val="常规"/>
          <w:gallery w:val="placeholder"/>
        </w:category>
        <w:types>
          <w:type w:val="bbPlcHdr"/>
        </w:types>
        <w:behaviors>
          <w:behavior w:val="content"/>
        </w:behaviors>
        <w:guid w:val="{679B064F-B66E-426F-A017-A938623B4F46}"/>
      </w:docPartPr>
      <w:docPartBody>
        <w:p w:rsidR="00AA76C5" w:rsidRDefault="00000000">
          <w:pPr>
            <w:pStyle w:val="B2CB77C6677541B69CF680A4605CA1F2"/>
            <w:rPr>
              <w:rFonts w:hint="eastAsia"/>
            </w:rPr>
          </w:pPr>
          <w:r>
            <w:rPr>
              <w:rStyle w:val="a3"/>
              <w:rFonts w:hint="eastAsia"/>
            </w:rPr>
            <w:t>选择一项。</w:t>
          </w:r>
        </w:p>
      </w:docPartBody>
    </w:docPart>
    <w:docPart>
      <w:docPartPr>
        <w:name w:val="CB7B5F9B0FD34D67AC24108118083397"/>
        <w:category>
          <w:name w:val="常规"/>
          <w:gallery w:val="placeholder"/>
        </w:category>
        <w:types>
          <w:type w:val="bbPlcHdr"/>
        </w:types>
        <w:behaviors>
          <w:behavior w:val="content"/>
        </w:behaviors>
        <w:guid w:val="{B35A0414-1A1D-4679-9C8A-1185E0D0C2AB}"/>
      </w:docPartPr>
      <w:docPartBody>
        <w:p w:rsidR="00AA76C5" w:rsidRDefault="00000000">
          <w:pPr>
            <w:pStyle w:val="CB7B5F9B0FD34D67AC24108118083397"/>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6F47" w:rsidRDefault="00316F47">
      <w:pPr>
        <w:spacing w:line="240" w:lineRule="auto"/>
        <w:rPr>
          <w:rFonts w:hint="eastAsia"/>
        </w:rPr>
      </w:pPr>
      <w:r>
        <w:separator/>
      </w:r>
    </w:p>
  </w:endnote>
  <w:endnote w:type="continuationSeparator" w:id="0">
    <w:p w:rsidR="00316F47" w:rsidRDefault="00316F47">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6F47" w:rsidRDefault="00316F47">
      <w:pPr>
        <w:spacing w:after="0"/>
        <w:rPr>
          <w:rFonts w:hint="eastAsia"/>
        </w:rPr>
      </w:pPr>
      <w:r>
        <w:separator/>
      </w:r>
    </w:p>
  </w:footnote>
  <w:footnote w:type="continuationSeparator" w:id="0">
    <w:p w:rsidR="00316F47" w:rsidRDefault="00316F47">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D46"/>
    <w:rsid w:val="000313AA"/>
    <w:rsid w:val="000E1E09"/>
    <w:rsid w:val="00100D46"/>
    <w:rsid w:val="00106F41"/>
    <w:rsid w:val="00160AFB"/>
    <w:rsid w:val="001772CF"/>
    <w:rsid w:val="002C2541"/>
    <w:rsid w:val="00316F47"/>
    <w:rsid w:val="005C5BFB"/>
    <w:rsid w:val="005D7E29"/>
    <w:rsid w:val="00653FC8"/>
    <w:rsid w:val="00706388"/>
    <w:rsid w:val="00727DA5"/>
    <w:rsid w:val="00875755"/>
    <w:rsid w:val="009351AB"/>
    <w:rsid w:val="009859B1"/>
    <w:rsid w:val="00A0752D"/>
    <w:rsid w:val="00A63A3C"/>
    <w:rsid w:val="00AA76C5"/>
    <w:rsid w:val="00B33C0B"/>
    <w:rsid w:val="00C42F4C"/>
    <w:rsid w:val="00C97A8B"/>
    <w:rsid w:val="00CD2DDE"/>
    <w:rsid w:val="00D11D44"/>
    <w:rsid w:val="00FD0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975653B30064C28AC358C5DE4679189">
    <w:name w:val="E975653B30064C28AC358C5DE4679189"/>
    <w:pPr>
      <w:widowControl w:val="0"/>
      <w:spacing w:after="160" w:line="278" w:lineRule="auto"/>
    </w:pPr>
    <w:rPr>
      <w:kern w:val="2"/>
      <w:sz w:val="22"/>
      <w:szCs w:val="24"/>
      <w14:ligatures w14:val="standardContextual"/>
    </w:rPr>
  </w:style>
  <w:style w:type="paragraph" w:customStyle="1" w:styleId="B2CB77C6677541B69CF680A4605CA1F2">
    <w:name w:val="B2CB77C6677541B69CF680A4605CA1F2"/>
    <w:pPr>
      <w:widowControl w:val="0"/>
      <w:spacing w:after="160" w:line="278" w:lineRule="auto"/>
    </w:pPr>
    <w:rPr>
      <w:kern w:val="2"/>
      <w:sz w:val="22"/>
      <w:szCs w:val="24"/>
      <w14:ligatures w14:val="standardContextual"/>
    </w:rPr>
  </w:style>
  <w:style w:type="paragraph" w:customStyle="1" w:styleId="CB7B5F9B0FD34D67AC24108118083397">
    <w:name w:val="CB7B5F9B0FD34D67AC24108118083397"/>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214</TotalTime>
  <Pages>11</Pages>
  <Words>2838</Words>
  <Characters>3805</Characters>
  <Application>Microsoft Office Word</Application>
  <DocSecurity>0</DocSecurity>
  <Lines>211</Lines>
  <Paragraphs>288</Paragraphs>
  <ScaleCrop>false</ScaleCrop>
  <Company>PCMI</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Fan Christine</cp:lastModifiedBy>
  <cp:revision>111</cp:revision>
  <cp:lastPrinted>2021-02-02T08:22:00Z</cp:lastPrinted>
  <dcterms:created xsi:type="dcterms:W3CDTF">2026-05-26T03:06:00Z</dcterms:created>
  <dcterms:modified xsi:type="dcterms:W3CDTF">2026-05-29T08:37:00Z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eyJoZGlkIjoiYzFhNGQ2OGE5ZDVmOTYxZDU0MGVmZmM0MDA1NTliNGYiLCJ1c2VySWQiOiI1NTYzMzIyODkifQ==</vt:lpwstr>
  </property>
  <property fmtid="{D5CDD505-2E9C-101B-9397-08002B2CF9AE}" pid="16" name="KSOProductBuildVer">
    <vt:lpwstr>2052-12.1.0.26375</vt:lpwstr>
  </property>
  <property fmtid="{D5CDD505-2E9C-101B-9397-08002B2CF9AE}" pid="17" name="ICV">
    <vt:lpwstr>8B902CCFDF5341E5A3E3C400E1D6D8EC_12</vt:lpwstr>
  </property>
</Properties>
</file>